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7E1" w:rsidRDefault="00D667E1" w:rsidP="00D667E1">
      <w:pPr>
        <w:tabs>
          <w:tab w:val="right" w:leader="dot" w:pos="9356"/>
        </w:tabs>
        <w:spacing w:after="0" w:line="360" w:lineRule="auto"/>
        <w:rPr>
          <w:rFonts w:ascii="Times New Roman" w:eastAsia="Calibri" w:hAnsi="Times New Roman" w:cs="Times New Roman"/>
          <w:sz w:val="28"/>
          <w:szCs w:val="28"/>
        </w:rPr>
      </w:pPr>
    </w:p>
    <w:p w:rsidR="00D667E1" w:rsidRDefault="00D667E1" w:rsidP="00D667E1">
      <w:pPr>
        <w:pStyle w:val="1"/>
        <w:spacing w:after="630"/>
        <w:jc w:val="center"/>
      </w:pPr>
      <w:bookmarkStart w:id="0" w:name="_Toc169549911"/>
      <w:r>
        <w:t>МИНИСТЕРСТВО ПРОСВЕЩЕНИЯ РОССИЙСКОЙ ФЕДЕРАЦИИ</w:t>
      </w:r>
      <w:bookmarkEnd w:id="0"/>
    </w:p>
    <w:p w:rsidR="00D667E1" w:rsidRDefault="00D667E1" w:rsidP="00D667E1">
      <w:pPr>
        <w:spacing w:after="605"/>
        <w:jc w:val="center"/>
        <w:rPr>
          <w:rFonts w:ascii="Times New Roman" w:hAnsi="Times New Roman" w:cs="Times New Roman"/>
        </w:rPr>
      </w:pPr>
      <w:r>
        <w:rPr>
          <w:rFonts w:ascii="Times New Roman" w:hAnsi="Times New Roman" w:cs="Times New Roman"/>
        </w:rPr>
        <w:t>Министерство образования и науки Забайкальского края</w:t>
      </w:r>
    </w:p>
    <w:p w:rsidR="00D667E1" w:rsidRDefault="00D667E1" w:rsidP="00D667E1">
      <w:pPr>
        <w:spacing w:after="603"/>
        <w:ind w:right="991"/>
        <w:jc w:val="center"/>
        <w:rPr>
          <w:rFonts w:ascii="Times New Roman" w:hAnsi="Times New Roman" w:cs="Times New Roman"/>
        </w:rPr>
      </w:pPr>
      <w:r>
        <w:rPr>
          <w:rFonts w:ascii="Times New Roman" w:hAnsi="Times New Roman" w:cs="Times New Roman"/>
        </w:rPr>
        <w:t xml:space="preserve">                            Комитет образования МР "Читинский район"</w:t>
      </w:r>
    </w:p>
    <w:p w:rsidR="00D667E1" w:rsidRDefault="00D667E1" w:rsidP="00D667E1">
      <w:pPr>
        <w:spacing w:after="1144"/>
        <w:ind w:left="2960" w:right="2777"/>
        <w:jc w:val="center"/>
        <w:rPr>
          <w:rFonts w:ascii="Times New Roman" w:hAnsi="Times New Roman" w:cs="Times New Roman"/>
        </w:rPr>
      </w:pPr>
      <w:r>
        <w:rPr>
          <w:rFonts w:ascii="Times New Roman" w:hAnsi="Times New Roman" w:cs="Times New Roman"/>
        </w:rPr>
        <w:t>МОУ СОШ с. Засопка</w:t>
      </w:r>
    </w:p>
    <w:tbl>
      <w:tblPr>
        <w:tblW w:w="0" w:type="auto"/>
        <w:tblLayout w:type="fixed"/>
        <w:tblLook w:val="04A0" w:firstRow="1" w:lastRow="0" w:firstColumn="1" w:lastColumn="0" w:noHBand="0" w:noVBand="1"/>
      </w:tblPr>
      <w:tblGrid>
        <w:gridCol w:w="2762"/>
        <w:gridCol w:w="3860"/>
        <w:gridCol w:w="2720"/>
      </w:tblGrid>
      <w:tr w:rsidR="00D667E1" w:rsidTr="00D667E1">
        <w:trPr>
          <w:trHeight w:hRule="exact" w:val="274"/>
        </w:trPr>
        <w:tc>
          <w:tcPr>
            <w:tcW w:w="2762" w:type="dxa"/>
            <w:tcMar>
              <w:top w:w="0" w:type="dxa"/>
              <w:left w:w="0" w:type="dxa"/>
              <w:bottom w:w="0" w:type="dxa"/>
              <w:right w:w="0" w:type="dxa"/>
            </w:tcMar>
            <w:hideMark/>
          </w:tcPr>
          <w:p w:rsidR="00D667E1" w:rsidRDefault="00D667E1">
            <w:pPr>
              <w:autoSpaceDE w:val="0"/>
              <w:autoSpaceDN w:val="0"/>
              <w:spacing w:before="48" w:after="0" w:line="228" w:lineRule="auto"/>
              <w:rPr>
                <w:rFonts w:ascii="Times New Roman" w:eastAsia="MS Mincho" w:hAnsi="Times New Roman" w:cs="Times New Roman"/>
              </w:rPr>
            </w:pPr>
            <w:r>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D667E1" w:rsidRDefault="00D667E1">
            <w:pPr>
              <w:autoSpaceDE w:val="0"/>
              <w:autoSpaceDN w:val="0"/>
              <w:spacing w:before="48" w:after="0" w:line="228" w:lineRule="auto"/>
              <w:ind w:left="756"/>
              <w:rPr>
                <w:rFonts w:ascii="Times New Roman" w:eastAsia="MS Mincho" w:hAnsi="Times New Roman" w:cs="Times New Roman"/>
              </w:rPr>
            </w:pPr>
            <w:r>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D667E1" w:rsidRDefault="00D667E1">
            <w:pPr>
              <w:autoSpaceDE w:val="0"/>
              <w:autoSpaceDN w:val="0"/>
              <w:spacing w:before="48" w:after="0" w:line="228" w:lineRule="auto"/>
              <w:ind w:left="412"/>
              <w:rPr>
                <w:rFonts w:ascii="Times New Roman" w:eastAsia="MS Mincho" w:hAnsi="Times New Roman" w:cs="Times New Roman"/>
              </w:rPr>
            </w:pPr>
            <w:r>
              <w:rPr>
                <w:rFonts w:ascii="Times New Roman" w:hAnsi="Times New Roman" w:cs="Times New Roman"/>
                <w:w w:val="102"/>
                <w:sz w:val="20"/>
              </w:rPr>
              <w:t>УТВЕРЖДЕНО</w:t>
            </w:r>
          </w:p>
        </w:tc>
      </w:tr>
      <w:tr w:rsidR="00D667E1" w:rsidTr="00D667E1">
        <w:trPr>
          <w:trHeight w:hRule="exact" w:val="276"/>
        </w:trPr>
        <w:tc>
          <w:tcPr>
            <w:tcW w:w="2762" w:type="dxa"/>
            <w:tcMar>
              <w:top w:w="0" w:type="dxa"/>
              <w:left w:w="0" w:type="dxa"/>
              <w:bottom w:w="0" w:type="dxa"/>
              <w:right w:w="0" w:type="dxa"/>
            </w:tcMar>
            <w:hideMark/>
          </w:tcPr>
          <w:p w:rsidR="00D667E1" w:rsidRDefault="00D667E1">
            <w:pPr>
              <w:autoSpaceDE w:val="0"/>
              <w:autoSpaceDN w:val="0"/>
              <w:spacing w:after="0" w:line="228" w:lineRule="auto"/>
              <w:rPr>
                <w:rFonts w:ascii="Times New Roman" w:eastAsia="MS Mincho" w:hAnsi="Times New Roman" w:cs="Times New Roman"/>
              </w:rPr>
            </w:pPr>
            <w:r>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D667E1" w:rsidRDefault="00D667E1">
            <w:pPr>
              <w:autoSpaceDE w:val="0"/>
              <w:autoSpaceDN w:val="0"/>
              <w:spacing w:after="0" w:line="228" w:lineRule="auto"/>
              <w:ind w:left="756"/>
              <w:rPr>
                <w:rFonts w:ascii="Times New Roman" w:eastAsia="MS Mincho" w:hAnsi="Times New Roman" w:cs="Times New Roman"/>
              </w:rPr>
            </w:pPr>
            <w:r>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D667E1" w:rsidRDefault="00D667E1">
            <w:pPr>
              <w:autoSpaceDE w:val="0"/>
              <w:autoSpaceDN w:val="0"/>
              <w:spacing w:after="0" w:line="228" w:lineRule="auto"/>
              <w:ind w:left="412"/>
              <w:rPr>
                <w:rFonts w:ascii="Times New Roman" w:eastAsia="MS Mincho" w:hAnsi="Times New Roman" w:cs="Times New Roman"/>
              </w:rPr>
            </w:pPr>
            <w:r>
              <w:rPr>
                <w:rFonts w:ascii="Times New Roman" w:hAnsi="Times New Roman" w:cs="Times New Roman"/>
                <w:w w:val="102"/>
                <w:sz w:val="20"/>
              </w:rPr>
              <w:t>Директор</w:t>
            </w:r>
          </w:p>
        </w:tc>
      </w:tr>
      <w:tr w:rsidR="00D667E1" w:rsidTr="00D667E1">
        <w:trPr>
          <w:trHeight w:hRule="exact" w:val="276"/>
        </w:trPr>
        <w:tc>
          <w:tcPr>
            <w:tcW w:w="2762" w:type="dxa"/>
            <w:tcMar>
              <w:top w:w="0" w:type="dxa"/>
              <w:left w:w="0" w:type="dxa"/>
              <w:bottom w:w="0" w:type="dxa"/>
              <w:right w:w="0" w:type="dxa"/>
            </w:tcMar>
            <w:hideMark/>
          </w:tcPr>
          <w:p w:rsidR="00D667E1" w:rsidRDefault="00D667E1">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D667E1" w:rsidRDefault="00D667E1">
            <w:pPr>
              <w:autoSpaceDE w:val="0"/>
              <w:autoSpaceDN w:val="0"/>
              <w:spacing w:after="0" w:line="228" w:lineRule="auto"/>
              <w:ind w:left="756"/>
              <w:rPr>
                <w:rFonts w:ascii="Times New Roman" w:eastAsiaTheme="minorEastAsia" w:hAnsi="Times New Roman" w:cs="Times New Roman"/>
                <w:w w:val="102"/>
                <w:sz w:val="20"/>
              </w:rPr>
            </w:pPr>
            <w:r>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D667E1" w:rsidRDefault="00D667E1">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__________Седикова Е.А.</w:t>
            </w:r>
          </w:p>
        </w:tc>
      </w:tr>
      <w:tr w:rsidR="00D667E1" w:rsidTr="00D667E1">
        <w:trPr>
          <w:trHeight w:hRule="exact" w:val="276"/>
        </w:trPr>
        <w:tc>
          <w:tcPr>
            <w:tcW w:w="2762" w:type="dxa"/>
            <w:tcMar>
              <w:top w:w="0" w:type="dxa"/>
              <w:left w:w="0" w:type="dxa"/>
              <w:bottom w:w="0" w:type="dxa"/>
              <w:right w:w="0" w:type="dxa"/>
            </w:tcMar>
            <w:hideMark/>
          </w:tcPr>
          <w:p w:rsidR="00D667E1" w:rsidRDefault="00D667E1">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D667E1" w:rsidRDefault="00D667E1">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D667E1" w:rsidRDefault="00D667E1">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 xml:space="preserve">Приказ № </w:t>
            </w:r>
          </w:p>
        </w:tc>
      </w:tr>
      <w:tr w:rsidR="00D667E1" w:rsidTr="00D667E1">
        <w:trPr>
          <w:trHeight w:hRule="exact" w:val="276"/>
        </w:trPr>
        <w:tc>
          <w:tcPr>
            <w:tcW w:w="2762" w:type="dxa"/>
            <w:tcMar>
              <w:top w:w="0" w:type="dxa"/>
              <w:left w:w="0" w:type="dxa"/>
              <w:bottom w:w="0" w:type="dxa"/>
              <w:right w:w="0" w:type="dxa"/>
            </w:tcMar>
            <w:hideMark/>
          </w:tcPr>
          <w:p w:rsidR="00D667E1" w:rsidRDefault="00D667E1">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 06 2024 г.</w:t>
            </w:r>
          </w:p>
        </w:tc>
        <w:tc>
          <w:tcPr>
            <w:tcW w:w="3860" w:type="dxa"/>
            <w:tcMar>
              <w:top w:w="0" w:type="dxa"/>
              <w:left w:w="0" w:type="dxa"/>
              <w:bottom w:w="0" w:type="dxa"/>
              <w:right w:w="0" w:type="dxa"/>
            </w:tcMar>
            <w:hideMark/>
          </w:tcPr>
          <w:p w:rsidR="00D667E1" w:rsidRDefault="00D667E1">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  2024 г.</w:t>
            </w:r>
          </w:p>
        </w:tc>
        <w:tc>
          <w:tcPr>
            <w:tcW w:w="2720" w:type="dxa"/>
            <w:tcMar>
              <w:top w:w="0" w:type="dxa"/>
              <w:left w:w="0" w:type="dxa"/>
              <w:bottom w:w="0" w:type="dxa"/>
              <w:right w:w="0" w:type="dxa"/>
            </w:tcMar>
            <w:hideMark/>
          </w:tcPr>
          <w:p w:rsidR="00D667E1" w:rsidRDefault="00D667E1">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  2024 г.</w:t>
            </w:r>
          </w:p>
        </w:tc>
      </w:tr>
    </w:tbl>
    <w:p w:rsidR="00D667E1" w:rsidRDefault="00D667E1" w:rsidP="00D667E1">
      <w:pPr>
        <w:spacing w:after="36" w:line="252" w:lineRule="auto"/>
        <w:ind w:left="10" w:right="13"/>
        <w:jc w:val="center"/>
        <w:rPr>
          <w:b/>
          <w:kern w:val="2"/>
        </w:rPr>
      </w:pPr>
    </w:p>
    <w:p w:rsidR="00D667E1" w:rsidRDefault="00D667E1" w:rsidP="00D667E1">
      <w:pPr>
        <w:tabs>
          <w:tab w:val="right" w:leader="dot" w:pos="9356"/>
        </w:tabs>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 РАБОЧАЯ ПРОГРАММА</w:t>
      </w:r>
    </w:p>
    <w:p w:rsidR="00D667E1" w:rsidRDefault="00D667E1" w:rsidP="00D667E1">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D667E1" w:rsidRDefault="00D667E1" w:rsidP="00D667E1">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D667E1" w:rsidRDefault="00D667E1" w:rsidP="00D667E1">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p>
    <w:p w:rsidR="00D667E1" w:rsidRDefault="00D667E1" w:rsidP="00D667E1">
      <w:pPr>
        <w:tabs>
          <w:tab w:val="right" w:leader="dot" w:pos="9356"/>
        </w:tabs>
        <w:spacing w:after="0" w:line="360" w:lineRule="auto"/>
        <w:jc w:val="center"/>
        <w:rPr>
          <w:rFonts w:ascii="Times New Roman" w:eastAsia="Calibri" w:hAnsi="Times New Roman" w:cs="Times New Roman"/>
          <w:b/>
          <w:sz w:val="28"/>
          <w:szCs w:val="28"/>
        </w:rPr>
      </w:pPr>
    </w:p>
    <w:p w:rsidR="00D667E1" w:rsidRPr="00320422" w:rsidRDefault="00D667E1" w:rsidP="00D667E1">
      <w:pPr>
        <w:pStyle w:val="aff"/>
        <w:spacing w:before="0" w:beforeAutospacing="0" w:after="0" w:afterAutospacing="0" w:line="194" w:lineRule="auto"/>
        <w:ind w:left="835" w:right="832"/>
        <w:jc w:val="center"/>
        <w:rPr>
          <w:rFonts w:eastAsia="Calibri"/>
        </w:rPr>
      </w:pPr>
      <w:r w:rsidRPr="00320422">
        <w:rPr>
          <w:rFonts w:eastAsia="Calibri"/>
          <w:b/>
        </w:rPr>
        <w:t>ОСНОВЫ РЕЛИГИОЗНЫХ КУЛЬТУР И СВЕТСКОЙ ЭТИКИ</w:t>
      </w:r>
      <w:r w:rsidRPr="00320422">
        <w:t> </w:t>
      </w:r>
    </w:p>
    <w:p w:rsidR="00D667E1" w:rsidRDefault="00D667E1" w:rsidP="00D667E1">
      <w:pPr>
        <w:spacing w:after="36" w:line="252" w:lineRule="auto"/>
        <w:ind w:left="10" w:right="13"/>
        <w:jc w:val="center"/>
        <w:rPr>
          <w:b/>
          <w:kern w:val="2"/>
        </w:rPr>
      </w:pPr>
    </w:p>
    <w:p w:rsidR="00D667E1" w:rsidRDefault="00D667E1" w:rsidP="00D667E1">
      <w:pPr>
        <w:spacing w:after="36" w:line="252" w:lineRule="auto"/>
        <w:ind w:left="10" w:right="13"/>
        <w:jc w:val="center"/>
        <w:rPr>
          <w:rFonts w:eastAsiaTheme="minorEastAsia"/>
          <w:b/>
        </w:rPr>
      </w:pPr>
    </w:p>
    <w:p w:rsidR="00D667E1" w:rsidRDefault="00D667E1" w:rsidP="00D667E1">
      <w:pPr>
        <w:spacing w:after="36" w:line="252" w:lineRule="auto"/>
        <w:ind w:left="10" w:right="13"/>
        <w:jc w:val="center"/>
        <w:rPr>
          <w:b/>
        </w:rPr>
      </w:pPr>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r>
        <w:rPr>
          <w:rFonts w:ascii="Times New Roman" w:hAnsi="Times New Roman" w:cs="Times New Roman"/>
        </w:rPr>
        <w:t>Составитель: МЦ  начальных классов</w:t>
      </w:r>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bookmarkStart w:id="1" w:name="_GoBack"/>
      <w:bookmarkEnd w:id="1"/>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p>
    <w:p w:rsidR="00D667E1" w:rsidRDefault="00D667E1" w:rsidP="00D667E1">
      <w:pPr>
        <w:spacing w:after="0"/>
        <w:ind w:left="5037" w:right="239"/>
        <w:jc w:val="right"/>
        <w:rPr>
          <w:rFonts w:ascii="Times New Roman" w:hAnsi="Times New Roman" w:cs="Times New Roman"/>
        </w:rPr>
      </w:pPr>
    </w:p>
    <w:p w:rsidR="00280B69" w:rsidRPr="00D667E1" w:rsidRDefault="00D667E1" w:rsidP="00D667E1">
      <w:pPr>
        <w:pStyle w:val="aff"/>
        <w:spacing w:before="91" w:beforeAutospacing="0" w:after="0" w:afterAutospacing="0"/>
        <w:ind w:right="-1"/>
        <w:jc w:val="center"/>
        <w:rPr>
          <w:color w:val="000000"/>
          <w:sz w:val="28"/>
          <w:szCs w:val="28"/>
        </w:rPr>
      </w:pPr>
      <w:r>
        <w:t>с. Засопка 2024</w:t>
      </w:r>
      <w:r>
        <w:rPr>
          <w:rFonts w:eastAsia="Calibri"/>
          <w:sz w:val="28"/>
          <w:szCs w:val="28"/>
        </w:rPr>
        <w:br w:type="page" w:clear="all"/>
      </w: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EndPr/>
      <w:sdtContent>
        <w:p w:rsidR="00280B69" w:rsidRDefault="00D667E1">
          <w:pPr>
            <w:pStyle w:val="af4"/>
            <w:rPr>
              <w:rFonts w:ascii="times new roman Полужирный" w:hAnsi="times new roman Полужирный"/>
              <w:b/>
              <w:caps/>
              <w:color w:val="auto"/>
              <w:szCs w:val="28"/>
            </w:rPr>
          </w:pPr>
          <w:r>
            <w:rPr>
              <w:rFonts w:ascii="times new roman Полужирный" w:hAnsi="times new roman Полужирный"/>
              <w:b/>
              <w:caps/>
              <w:color w:val="auto"/>
              <w:szCs w:val="28"/>
            </w:rPr>
            <w:t>Оглавление</w:t>
          </w:r>
        </w:p>
        <w:p w:rsidR="00280B69" w:rsidRDefault="00D667E1">
          <w:pPr>
            <w:pStyle w:val="13"/>
            <w:tabs>
              <w:tab w:val="right" w:leader="dot" w:pos="9345"/>
            </w:tabs>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42325898" w:tooltip="#_Toc142325898" w:history="1">
            <w:r>
              <w:rPr>
                <w:rStyle w:val="af9"/>
                <w:rFonts w:ascii="Times New Roman" w:hAnsi="Times New Roman" w:cs="Times New Roman"/>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_Toc142325898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hyperlink>
        </w:p>
        <w:p w:rsidR="00280B69" w:rsidRDefault="00320422">
          <w:pPr>
            <w:pStyle w:val="13"/>
            <w:tabs>
              <w:tab w:val="right" w:leader="dot" w:pos="9345"/>
            </w:tabs>
            <w:rPr>
              <w:rFonts w:ascii="Times New Roman" w:eastAsiaTheme="minorEastAsia" w:hAnsi="Times New Roman" w:cs="Times New Roman"/>
              <w:sz w:val="28"/>
              <w:szCs w:val="28"/>
              <w:lang w:eastAsia="ru-RU"/>
            </w:rPr>
          </w:pPr>
          <w:hyperlink w:anchor="_Toc142325899" w:tooltip="#_Toc142325899" w:history="1">
            <w:r w:rsidR="00D667E1">
              <w:rPr>
                <w:rStyle w:val="af9"/>
                <w:rFonts w:ascii="Times New Roman" w:hAnsi="Times New Roman" w:cs="Times New Roman"/>
                <w:sz w:val="28"/>
                <w:szCs w:val="28"/>
              </w:rPr>
              <w:t>СОДЕРЖАНИЕ ПРЕДМЕТНОЙ ОБЛАСТИ (УЧЕБНОГО ПРЕДМЕТА) «ОСНОВЫ РЕЛИГИОЗНЫХ КУЛЬТУР И СВЕТСКОЙ ЭТИКИ»</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_Toc142325899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8</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0" w:tooltip="#_Toc142325900" w:history="1">
            <w:r w:rsidR="00D667E1">
              <w:rPr>
                <w:rStyle w:val="af9"/>
                <w:rFonts w:ascii="Times New Roman" w:eastAsia="Times New Roman" w:hAnsi="Times New Roman" w:cs="Times New Roman"/>
                <w:sz w:val="28"/>
                <w:szCs w:val="28"/>
                <w:lang w:eastAsia="ru-RU"/>
              </w:rPr>
              <w:t>Модуль «Основы православной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_Toc142325900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8</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1" w:tooltip="#_Toc142325901" w:history="1">
            <w:r w:rsidR="00D667E1">
              <w:rPr>
                <w:rStyle w:val="af9"/>
                <w:rFonts w:ascii="Times New Roman" w:eastAsia="Times New Roman" w:hAnsi="Times New Roman" w:cs="Times New Roman"/>
                <w:sz w:val="28"/>
                <w:szCs w:val="28"/>
                <w:lang w:eastAsia="ru-RU"/>
              </w:rPr>
              <w:t>Модуль «Основы исламской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_Toc142325901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8</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2" w:tooltip="#_Toc142325902" w:history="1">
            <w:r w:rsidR="00D667E1">
              <w:rPr>
                <w:rStyle w:val="af9"/>
                <w:rFonts w:ascii="Times New Roman" w:eastAsia="Times New Roman" w:hAnsi="Times New Roman" w:cs="Times New Roman"/>
                <w:sz w:val="28"/>
                <w:szCs w:val="28"/>
                <w:lang w:eastAsia="ru-RU"/>
              </w:rPr>
              <w:t>Модуль «Основы буддийской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_Toc142325902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8</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3" w:tooltip="#_Toc142325903" w:history="1">
            <w:r w:rsidR="00D667E1">
              <w:rPr>
                <w:rStyle w:val="af9"/>
                <w:rFonts w:ascii="Times New Roman" w:eastAsia="Times New Roman" w:hAnsi="Times New Roman" w:cs="Times New Roman"/>
                <w:sz w:val="28"/>
                <w:szCs w:val="28"/>
                <w:lang w:eastAsia="ru-RU"/>
              </w:rPr>
              <w:t>Модуль «Основы иудейской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_Toc142325903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9</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4" w:tooltip="#_Toc142325904" w:history="1">
            <w:r w:rsidR="00D667E1">
              <w:rPr>
                <w:rStyle w:val="af9"/>
                <w:rFonts w:ascii="Times New Roman" w:eastAsia="Times New Roman" w:hAnsi="Times New Roman" w:cs="Times New Roman"/>
                <w:sz w:val="28"/>
                <w:szCs w:val="28"/>
                <w:lang w:eastAsia="ru-RU"/>
              </w:rPr>
              <w:t>Модуль «Основы религиозных культур народов России»</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_Toc142325904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9</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5" w:tooltip="#_Toc142325905" w:history="1">
            <w:r w:rsidR="00D667E1">
              <w:rPr>
                <w:rStyle w:val="af9"/>
                <w:rFonts w:ascii="Times New Roman" w:eastAsia="Times New Roman" w:hAnsi="Times New Roman" w:cs="Times New Roman"/>
                <w:sz w:val="28"/>
                <w:szCs w:val="28"/>
                <w:lang w:eastAsia="ru-RU"/>
              </w:rPr>
              <w:t>Модуль «Основы светской этики»</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_Toc142325905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10</w:t>
            </w:r>
            <w:r w:rsidR="00D667E1">
              <w:rPr>
                <w:rFonts w:ascii="Times New Roman" w:hAnsi="Times New Roman" w:cs="Times New Roman"/>
                <w:sz w:val="28"/>
                <w:szCs w:val="28"/>
              </w:rPr>
              <w:fldChar w:fldCharType="end"/>
            </w:r>
          </w:hyperlink>
        </w:p>
        <w:p w:rsidR="00280B69" w:rsidRDefault="00320422">
          <w:pPr>
            <w:pStyle w:val="13"/>
            <w:tabs>
              <w:tab w:val="right" w:leader="dot" w:pos="9345"/>
            </w:tabs>
            <w:rPr>
              <w:rFonts w:ascii="Times New Roman" w:eastAsiaTheme="minorEastAsia" w:hAnsi="Times New Roman" w:cs="Times New Roman"/>
              <w:sz w:val="28"/>
              <w:szCs w:val="28"/>
              <w:lang w:eastAsia="ru-RU"/>
            </w:rPr>
          </w:pPr>
          <w:hyperlink w:anchor="_Toc142325906" w:tooltip="#_Toc142325906" w:history="1">
            <w:r w:rsidR="00D667E1">
              <w:rPr>
                <w:rStyle w:val="af9"/>
                <w:rFonts w:ascii="Times New Roman" w:hAnsi="Times New Roman" w:cs="Times New Roman"/>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_Toc142325906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11</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7" w:tooltip="#_Toc142325907" w:history="1">
            <w:r w:rsidR="00D667E1">
              <w:rPr>
                <w:rStyle w:val="af9"/>
                <w:rFonts w:ascii="Times New Roman" w:eastAsia="Times New Roman" w:hAnsi="Times New Roman" w:cs="Times New Roman"/>
                <w:sz w:val="28"/>
                <w:szCs w:val="28"/>
                <w:lang w:eastAsia="ru-RU"/>
              </w:rPr>
              <w:t>Личностные результаты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_Toc142325907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11</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8" w:tooltip="#_Toc142325908" w:history="1">
            <w:r w:rsidR="00D667E1">
              <w:rPr>
                <w:rStyle w:val="af9"/>
                <w:rFonts w:ascii="Times New Roman" w:eastAsia="Times New Roman" w:hAnsi="Times New Roman" w:cs="Times New Roman"/>
                <w:sz w:val="28"/>
                <w:szCs w:val="28"/>
                <w:lang w:eastAsia="ru-RU"/>
              </w:rPr>
              <w:t>Метапредметные результаты: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_Toc142325908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12</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09" w:tooltip="#_Toc142325909" w:history="1">
            <w:r w:rsidR="00D667E1">
              <w:rPr>
                <w:rStyle w:val="af9"/>
                <w:rFonts w:ascii="Times New Roman" w:eastAsia="Times New Roman" w:hAnsi="Times New Roman" w:cs="Times New Roman"/>
                <w:sz w:val="28"/>
                <w:szCs w:val="28"/>
                <w:lang w:eastAsia="ru-RU"/>
              </w:rPr>
              <w:t>Предметные результаты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_Toc142325909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15</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0" w:tooltip="#_Toc142325910" w:history="1">
            <w:r w:rsidR="00D667E1">
              <w:rPr>
                <w:rStyle w:val="af9"/>
                <w:rFonts w:ascii="Times New Roman" w:eastAsia="Times New Roman" w:hAnsi="Times New Roman" w:cs="Times New Roman"/>
                <w:sz w:val="28"/>
                <w:szCs w:val="28"/>
                <w:lang w:eastAsia="ru-RU"/>
              </w:rPr>
              <w:t>Модуль «Основы православной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_Toc142325910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15</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1" w:tooltip="#_Toc142325911" w:history="1">
            <w:r w:rsidR="00D667E1">
              <w:rPr>
                <w:rStyle w:val="af9"/>
                <w:rFonts w:ascii="Times New Roman" w:eastAsia="Times New Roman" w:hAnsi="Times New Roman" w:cs="Times New Roman"/>
                <w:sz w:val="28"/>
                <w:szCs w:val="28"/>
                <w:lang w:eastAsia="ru-RU"/>
              </w:rPr>
              <w:t>Модуль «Основы исламской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_Toc142325911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17</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2" w:tooltip="#_Toc142325912" w:history="1">
            <w:r w:rsidR="00D667E1">
              <w:rPr>
                <w:rStyle w:val="af9"/>
                <w:rFonts w:ascii="Times New Roman" w:eastAsia="Times New Roman" w:hAnsi="Times New Roman" w:cs="Times New Roman"/>
                <w:sz w:val="28"/>
                <w:szCs w:val="28"/>
                <w:lang w:eastAsia="ru-RU"/>
              </w:rPr>
              <w:t>Модуль «Основы буддийской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_Toc142325912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20</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3" w:tooltip="#_Toc142325913" w:history="1">
            <w:r w:rsidR="00D667E1">
              <w:rPr>
                <w:rStyle w:val="af9"/>
                <w:rFonts w:ascii="Times New Roman" w:eastAsia="Times New Roman" w:hAnsi="Times New Roman" w:cs="Times New Roman"/>
                <w:sz w:val="28"/>
                <w:szCs w:val="28"/>
                <w:lang w:eastAsia="ru-RU"/>
              </w:rPr>
              <w:t>Модуль «Основы иудейской культуры»</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_Toc142325913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22</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4" w:tooltip="#_Toc142325914" w:history="1">
            <w:r w:rsidR="00D667E1">
              <w:rPr>
                <w:rStyle w:val="af9"/>
                <w:rFonts w:ascii="Times New Roman" w:eastAsia="Times New Roman" w:hAnsi="Times New Roman" w:cs="Times New Roman"/>
                <w:sz w:val="28"/>
                <w:szCs w:val="28"/>
                <w:lang w:eastAsia="ru-RU"/>
              </w:rPr>
              <w:t>Модуль «Основы религиозных культур народов России»</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_Toc142325914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24</w:t>
            </w:r>
            <w:r w:rsidR="00D667E1">
              <w:rPr>
                <w:rFonts w:ascii="Times New Roman" w:hAnsi="Times New Roman" w:cs="Times New Roman"/>
                <w:sz w:val="28"/>
                <w:szCs w:val="28"/>
              </w:rPr>
              <w:fldChar w:fldCharType="end"/>
            </w:r>
          </w:hyperlink>
        </w:p>
        <w:p w:rsidR="00280B69" w:rsidRDefault="00320422">
          <w:pPr>
            <w:pStyle w:val="32"/>
            <w:tabs>
              <w:tab w:val="right" w:leader="dot" w:pos="9345"/>
            </w:tabs>
            <w:rPr>
              <w:rFonts w:ascii="Times New Roman" w:eastAsiaTheme="minorEastAsia" w:hAnsi="Times New Roman" w:cs="Times New Roman"/>
              <w:sz w:val="28"/>
              <w:szCs w:val="28"/>
              <w:lang w:eastAsia="ru-RU"/>
            </w:rPr>
          </w:pPr>
          <w:hyperlink w:anchor="_Toc142325915" w:tooltip="#_Toc142325915" w:history="1">
            <w:r w:rsidR="00D667E1">
              <w:rPr>
                <w:rStyle w:val="af9"/>
                <w:rFonts w:ascii="Times New Roman" w:eastAsia="Times New Roman" w:hAnsi="Times New Roman" w:cs="Times New Roman"/>
                <w:sz w:val="28"/>
                <w:szCs w:val="28"/>
                <w:lang w:eastAsia="ru-RU"/>
              </w:rPr>
              <w:t>Модуль «Основы светской этики»</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_Toc142325915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27</w:t>
            </w:r>
            <w:r w:rsidR="00D667E1">
              <w:rPr>
                <w:rFonts w:ascii="Times New Roman" w:hAnsi="Times New Roman" w:cs="Times New Roman"/>
                <w:sz w:val="28"/>
                <w:szCs w:val="28"/>
              </w:rPr>
              <w:fldChar w:fldCharType="end"/>
            </w:r>
          </w:hyperlink>
        </w:p>
        <w:p w:rsidR="00280B69" w:rsidRDefault="00320422">
          <w:pPr>
            <w:pStyle w:val="13"/>
            <w:tabs>
              <w:tab w:val="right" w:leader="dot" w:pos="9345"/>
            </w:tabs>
            <w:rPr>
              <w:rFonts w:ascii="Times New Roman" w:eastAsiaTheme="minorEastAsia" w:hAnsi="Times New Roman" w:cs="Times New Roman"/>
              <w:sz w:val="28"/>
              <w:szCs w:val="28"/>
              <w:lang w:eastAsia="ru-RU"/>
            </w:rPr>
          </w:pPr>
          <w:hyperlink w:anchor="_Toc142325916" w:tooltip="#_Toc142325916" w:history="1">
            <w:r w:rsidR="00D667E1">
              <w:rPr>
                <w:rStyle w:val="af9"/>
                <w:rFonts w:ascii="Times New Roman" w:hAnsi="Times New Roman" w:cs="Times New Roman"/>
                <w:sz w:val="28"/>
                <w:szCs w:val="28"/>
              </w:rPr>
              <w:t>ТЕМАТИЧЕСКОЕ ПЛАНИРОВАНИЕ</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_Toc142325916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30</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17" w:tooltip="#_Toc142325917" w:history="1">
            <w:r w:rsidR="00D667E1">
              <w:rPr>
                <w:rStyle w:val="af9"/>
                <w:rFonts w:ascii="Times New Roman" w:eastAsia="Times New Roman" w:hAnsi="Times New Roman" w:cs="Times New Roman"/>
                <w:sz w:val="28"/>
                <w:szCs w:val="28"/>
                <w:lang w:eastAsia="ru-RU"/>
              </w:rPr>
              <w:t>Модуль «Основы православной культуры»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_Toc142325917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30</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18" w:tooltip="#_Toc142325918" w:history="1">
            <w:r w:rsidR="00D667E1">
              <w:rPr>
                <w:rStyle w:val="af9"/>
                <w:rFonts w:ascii="Times New Roman" w:eastAsia="Times New Roman" w:hAnsi="Times New Roman" w:cs="Times New Roman"/>
                <w:sz w:val="28"/>
                <w:szCs w:val="28"/>
                <w:lang w:eastAsia="ru-RU"/>
              </w:rPr>
              <w:t>Модуль «Основы исламской культуры»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_Toc142325918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36</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19" w:tooltip="#_Toc142325919" w:history="1">
            <w:r w:rsidR="00D667E1">
              <w:rPr>
                <w:rStyle w:val="af9"/>
                <w:rFonts w:ascii="Times New Roman" w:eastAsia="Times New Roman" w:hAnsi="Times New Roman" w:cs="Times New Roman"/>
                <w:sz w:val="28"/>
                <w:szCs w:val="28"/>
                <w:lang w:eastAsia="ru-RU"/>
              </w:rPr>
              <w:t>Модуль «Основы буддийской культуры»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_Toc142325919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51</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20" w:tooltip="#_Toc142325920" w:history="1">
            <w:r w:rsidR="00D667E1">
              <w:rPr>
                <w:rStyle w:val="af9"/>
                <w:rFonts w:ascii="Times New Roman" w:eastAsia="Times New Roman" w:hAnsi="Times New Roman" w:cs="Times New Roman"/>
                <w:sz w:val="28"/>
                <w:szCs w:val="28"/>
                <w:lang w:eastAsia="ru-RU"/>
              </w:rPr>
              <w:t>Модуль «Основы иудейской культуры»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_Toc142325920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64</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21" w:tooltip="#_Toc142325921" w:history="1">
            <w:r w:rsidR="00D667E1">
              <w:rPr>
                <w:rStyle w:val="af9"/>
                <w:rFonts w:ascii="Times New Roman" w:eastAsia="Times New Roman" w:hAnsi="Times New Roman" w:cs="Times New Roman"/>
                <w:sz w:val="28"/>
                <w:szCs w:val="28"/>
                <w:lang w:eastAsia="ru-RU"/>
              </w:rPr>
              <w:t>Модуль «Основы религиозных культур народов России»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_Toc142325921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75</w:t>
            </w:r>
            <w:r w:rsidR="00D667E1">
              <w:rPr>
                <w:rFonts w:ascii="Times New Roman" w:hAnsi="Times New Roman" w:cs="Times New Roman"/>
                <w:sz w:val="28"/>
                <w:szCs w:val="28"/>
              </w:rPr>
              <w:fldChar w:fldCharType="end"/>
            </w:r>
          </w:hyperlink>
        </w:p>
        <w:p w:rsidR="00280B69" w:rsidRDefault="00320422">
          <w:pPr>
            <w:pStyle w:val="24"/>
            <w:tabs>
              <w:tab w:val="right" w:leader="dot" w:pos="9345"/>
            </w:tabs>
            <w:rPr>
              <w:rFonts w:ascii="Times New Roman" w:eastAsiaTheme="minorEastAsia" w:hAnsi="Times New Roman" w:cs="Times New Roman"/>
              <w:sz w:val="28"/>
              <w:szCs w:val="28"/>
              <w:lang w:eastAsia="ru-RU"/>
            </w:rPr>
          </w:pPr>
          <w:hyperlink w:anchor="_Toc142325922" w:tooltip="#_Toc142325922" w:history="1">
            <w:r w:rsidR="00D667E1">
              <w:rPr>
                <w:rStyle w:val="af9"/>
                <w:rFonts w:ascii="Times New Roman" w:eastAsia="Times New Roman" w:hAnsi="Times New Roman" w:cs="Times New Roman"/>
                <w:sz w:val="28"/>
                <w:szCs w:val="28"/>
                <w:lang w:eastAsia="ru-RU"/>
              </w:rPr>
              <w:t>Модуль «Основы светской этики» (34 часа)</w:t>
            </w:r>
            <w:r w:rsidR="00D667E1">
              <w:rPr>
                <w:rFonts w:ascii="Times New Roman" w:hAnsi="Times New Roman" w:cs="Times New Roman"/>
                <w:sz w:val="28"/>
                <w:szCs w:val="28"/>
              </w:rPr>
              <w:tab/>
            </w:r>
            <w:r w:rsidR="00D667E1">
              <w:rPr>
                <w:rFonts w:ascii="Times New Roman" w:hAnsi="Times New Roman" w:cs="Times New Roman"/>
                <w:sz w:val="28"/>
                <w:szCs w:val="28"/>
              </w:rPr>
              <w:fldChar w:fldCharType="begin"/>
            </w:r>
            <w:r w:rsidR="00D667E1">
              <w:rPr>
                <w:rFonts w:ascii="Times New Roman" w:hAnsi="Times New Roman" w:cs="Times New Roman"/>
                <w:sz w:val="28"/>
                <w:szCs w:val="28"/>
              </w:rPr>
              <w:instrText xml:space="preserve"> PAGEREF _Toc142325922 \h </w:instrText>
            </w:r>
            <w:r w:rsidR="00D667E1">
              <w:rPr>
                <w:rFonts w:ascii="Times New Roman" w:hAnsi="Times New Roman" w:cs="Times New Roman"/>
                <w:sz w:val="28"/>
                <w:szCs w:val="28"/>
              </w:rPr>
            </w:r>
            <w:r w:rsidR="00D667E1">
              <w:rPr>
                <w:rFonts w:ascii="Times New Roman" w:hAnsi="Times New Roman" w:cs="Times New Roman"/>
                <w:sz w:val="28"/>
                <w:szCs w:val="28"/>
              </w:rPr>
              <w:fldChar w:fldCharType="separate"/>
            </w:r>
            <w:r w:rsidR="00D667E1">
              <w:rPr>
                <w:rFonts w:ascii="Times New Roman" w:hAnsi="Times New Roman" w:cs="Times New Roman"/>
                <w:sz w:val="28"/>
                <w:szCs w:val="28"/>
              </w:rPr>
              <w:t>84</w:t>
            </w:r>
            <w:r w:rsidR="00D667E1">
              <w:rPr>
                <w:rFonts w:ascii="Times New Roman" w:hAnsi="Times New Roman" w:cs="Times New Roman"/>
                <w:sz w:val="28"/>
                <w:szCs w:val="28"/>
              </w:rPr>
              <w:fldChar w:fldCharType="end"/>
            </w:r>
          </w:hyperlink>
        </w:p>
        <w:p w:rsidR="00280B69" w:rsidRDefault="00D667E1">
          <w:r>
            <w:rPr>
              <w:rFonts w:ascii="Times New Roman" w:hAnsi="Times New Roman" w:cs="Times New Roman"/>
              <w:b/>
              <w:bCs/>
              <w:sz w:val="28"/>
              <w:szCs w:val="28"/>
            </w:rPr>
            <w:fldChar w:fldCharType="end"/>
          </w:r>
        </w:p>
      </w:sdtContent>
    </w:sdt>
    <w:p w:rsidR="00280B69" w:rsidRDefault="00D667E1">
      <w:pPr>
        <w:spacing w:after="0" w:line="360" w:lineRule="auto"/>
        <w:rPr>
          <w:rFonts w:ascii="Times New Roman" w:hAnsi="Times New Roman" w:cs="Times New Roman"/>
          <w:sz w:val="28"/>
          <w:szCs w:val="28"/>
        </w:rPr>
      </w:pPr>
      <w:r>
        <w:rPr>
          <w:rFonts w:ascii="Times New Roman" w:hAnsi="Times New Roman" w:cs="Times New Roman"/>
          <w:sz w:val="28"/>
          <w:szCs w:val="28"/>
        </w:rPr>
        <w:br w:type="page" w:clear="all"/>
      </w:r>
    </w:p>
    <w:p w:rsidR="00280B69" w:rsidRDefault="00D667E1">
      <w:pPr>
        <w:pStyle w:val="af5"/>
        <w:spacing w:line="360" w:lineRule="auto"/>
        <w:ind w:firstLine="850"/>
        <w:rPr>
          <w:rFonts w:ascii="Times New Roman" w:hAnsi="Times New Roman" w:cs="Times New Roman"/>
          <w:sz w:val="28"/>
          <w:szCs w:val="28"/>
        </w:rPr>
      </w:pPr>
      <w:r>
        <w:rPr>
          <w:rFonts w:ascii="Times New Roman" w:hAnsi="Times New Roman" w:cs="Times New Roman"/>
          <w:color w:val="auto"/>
          <w:sz w:val="28"/>
          <w:szCs w:val="28"/>
        </w:rPr>
        <w:lastRenderedPageBreak/>
        <w:t>Федеральная</w:t>
      </w:r>
      <w:r>
        <w:rPr>
          <w:rFonts w:ascii="Times New Roman" w:hAnsi="Times New Roman" w:cs="Times New Roman"/>
          <w:sz w:val="28"/>
          <w:szCs w:val="28"/>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 а также программы воспитания.</w:t>
      </w:r>
    </w:p>
    <w:p w:rsidR="00280B69" w:rsidRDefault="00D667E1">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280B69" w:rsidRDefault="00D667E1">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 с ЗПР, место ОРКСЭ в структуре учебного плана.</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280B69" w:rsidRDefault="00D667E1">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280B69" w:rsidRDefault="00D667E1">
      <w:pPr>
        <w:rPr>
          <w:rFonts w:ascii="Times New Roman" w:hAnsi="Times New Roman" w:cs="Times New Roman"/>
          <w:sz w:val="28"/>
          <w:szCs w:val="28"/>
        </w:rPr>
      </w:pPr>
      <w:r>
        <w:rPr>
          <w:rFonts w:ascii="Times New Roman" w:hAnsi="Times New Roman" w:cs="Times New Roman"/>
          <w:sz w:val="28"/>
          <w:szCs w:val="28"/>
        </w:rPr>
        <w:br w:type="page" w:clear="all"/>
      </w:r>
    </w:p>
    <w:p w:rsidR="00280B69" w:rsidRDefault="00D667E1">
      <w:pPr>
        <w:pStyle w:val="1"/>
      </w:pPr>
      <w:bookmarkStart w:id="2" w:name="_Toc142325898"/>
      <w:r>
        <w:lastRenderedPageBreak/>
        <w:t>ПОЯСНИТЕЛЬНАЯ ЗАПИСКА</w:t>
      </w:r>
      <w:bookmarkEnd w:id="2"/>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«Об образовании в РФ» (ч. 2 ст. 87) выбор модуля осуществляется по заявлению родителей (законных представителей) несовершеннолетних обучающихся.</w:t>
      </w:r>
    </w:p>
    <w:p w:rsidR="00280B69" w:rsidRDefault="00D667E1">
      <w:pPr>
        <w:pStyle w:val="af5"/>
        <w:spacing w:line="360" w:lineRule="auto"/>
        <w:ind w:firstLine="0"/>
        <w:rPr>
          <w:rFonts w:ascii="Times New Roman" w:hAnsi="Times New Roman" w:cs="Times New Roman"/>
          <w:spacing w:val="-2"/>
          <w:sz w:val="28"/>
          <w:szCs w:val="28"/>
        </w:rPr>
      </w:pPr>
      <w:r>
        <w:rPr>
          <w:rStyle w:val="af6"/>
          <w:rFonts w:ascii="Times New Roman" w:hAnsi="Times New Roman" w:cs="Times New Roman"/>
          <w:iCs/>
          <w:spacing w:val="-2"/>
          <w:sz w:val="28"/>
          <w:szCs w:val="28"/>
        </w:rPr>
        <w:t>Планируемые результаты</w:t>
      </w:r>
      <w:r>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с ЗПР,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80B69" w:rsidRDefault="00D667E1">
      <w:pPr>
        <w:pStyle w:val="af5"/>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развитие представлений обучающихся с ЗПР о значении нравственных норм и ценностей в жизни личности, семьи, общества;</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развитие способностей обучающихся с ЗПР к общению в полиэтничной, разномировозренческой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речевого материала, упрощение сложности текстов и их объема.</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Предпосылками усвоения младшими школьниками с ЗПР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80B69" w:rsidRDefault="00D667E1">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280B69" w:rsidRDefault="00D667E1">
      <w:pPr>
        <w:pStyle w:val="af5"/>
        <w:spacing w:line="360" w:lineRule="auto"/>
        <w:ind w:firstLine="0"/>
        <w:rPr>
          <w:rFonts w:ascii="Times New Roman" w:hAnsi="Times New Roman" w:cs="Times New Roman"/>
          <w:sz w:val="28"/>
          <w:szCs w:val="28"/>
        </w:rPr>
      </w:pPr>
      <w:r>
        <w:rPr>
          <w:rStyle w:val="af6"/>
          <w:rFonts w:ascii="Times New Roman" w:hAnsi="Times New Roman" w:cs="Times New Roman"/>
          <w:iCs/>
          <w:sz w:val="28"/>
          <w:szCs w:val="28"/>
        </w:rPr>
        <w:t>Тематическое планирование</w:t>
      </w:r>
      <w:r>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w:t>
      </w:r>
      <w:r>
        <w:rPr>
          <w:rFonts w:ascii="Times New Roman" w:hAnsi="Times New Roman" w:cs="Times New Roman"/>
          <w:sz w:val="28"/>
          <w:szCs w:val="28"/>
        </w:rPr>
        <w:lastRenderedPageBreak/>
        <w:t>(цифровом) виде и реализующими дидактические возможности ИКТ, содержание которых соответствует законодательству об образовании.</w:t>
      </w:r>
    </w:p>
    <w:p w:rsidR="00280B69" w:rsidRDefault="00D667E1">
      <w:pPr>
        <w:pStyle w:val="af5"/>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280B69" w:rsidRDefault="00D667E1">
      <w:pPr>
        <w:rPr>
          <w:rFonts w:ascii="Times New Roman" w:eastAsia="Times New Roman" w:hAnsi="Times New Roman" w:cs="Times New Roman"/>
          <w:color w:val="000000"/>
          <w:sz w:val="28"/>
          <w:szCs w:val="28"/>
          <w:lang w:eastAsia="ru-RU"/>
        </w:rPr>
      </w:pPr>
      <w:bookmarkStart w:id="3" w:name="_Toc139398149"/>
      <w:r>
        <w:rPr>
          <w:rFonts w:ascii="Times New Roman" w:hAnsi="Times New Roman" w:cs="Times New Roman"/>
          <w:sz w:val="28"/>
          <w:szCs w:val="28"/>
        </w:rPr>
        <w:br w:type="page" w:clear="all"/>
      </w:r>
    </w:p>
    <w:p w:rsidR="00280B69" w:rsidRDefault="00D667E1">
      <w:pPr>
        <w:pStyle w:val="1"/>
      </w:pPr>
      <w:bookmarkStart w:id="4" w:name="_Toc142325899"/>
      <w:r>
        <w:lastRenderedPageBreak/>
        <w:t>СОДЕРЖАНИЕ ПРЕДМЕТНОЙ ОБЛАСТИ (УЧЕБНОГО ПРЕДМЕТА) «ОСНОВЫ РЕЛИГИОЗНЫХ КУЛЬТУР И СВЕТСКОЙ ЭТИКИ»</w:t>
      </w:r>
      <w:bookmarkEnd w:id="3"/>
      <w:bookmarkEnd w:id="4"/>
    </w:p>
    <w:p w:rsidR="00280B69" w:rsidRDefault="00D667E1">
      <w:pPr>
        <w:pStyle w:val="2"/>
        <w:rPr>
          <w:rFonts w:eastAsia="Times New Roman"/>
          <w:b w:val="0"/>
          <w:lang w:eastAsia="ru-RU"/>
        </w:rPr>
      </w:pPr>
      <w:bookmarkStart w:id="5" w:name="_Toc139398150"/>
      <w:bookmarkStart w:id="6" w:name="_Toc142325900"/>
      <w:r>
        <w:rPr>
          <w:rFonts w:eastAsia="Times New Roman"/>
          <w:lang w:eastAsia="ru-RU"/>
        </w:rPr>
        <w:t>Модуль «Основы православной культуры»</w:t>
      </w:r>
      <w:bookmarkEnd w:id="5"/>
      <w:bookmarkEnd w:id="6"/>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pStyle w:val="2"/>
        <w:rPr>
          <w:rFonts w:eastAsia="Times New Roman"/>
          <w:lang w:eastAsia="ru-RU"/>
        </w:rPr>
      </w:pPr>
      <w:bookmarkStart w:id="7" w:name="_Toc139398151"/>
      <w:bookmarkStart w:id="8" w:name="_Toc142325901"/>
      <w:r>
        <w:rPr>
          <w:rFonts w:eastAsia="Times New Roman"/>
          <w:lang w:eastAsia="ru-RU"/>
        </w:rPr>
        <w:t>Модуль «Основы исламской культуры»</w:t>
      </w:r>
      <w:bookmarkEnd w:id="7"/>
      <w:bookmarkEnd w:id="8"/>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pStyle w:val="2"/>
        <w:rPr>
          <w:rFonts w:eastAsia="Times New Roman"/>
          <w:lang w:eastAsia="ru-RU"/>
        </w:rPr>
      </w:pPr>
      <w:bookmarkStart w:id="9" w:name="_Toc139398152"/>
      <w:bookmarkStart w:id="10" w:name="_Toc142325902"/>
      <w:r>
        <w:rPr>
          <w:rFonts w:eastAsia="Times New Roman"/>
          <w:lang w:eastAsia="ru-RU"/>
        </w:rPr>
        <w:t>Модуль «Основы буддийской культуры»</w:t>
      </w:r>
      <w:bookmarkEnd w:id="9"/>
      <w:bookmarkEnd w:id="10"/>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w:t>
      </w:r>
      <w:r>
        <w:rPr>
          <w:rFonts w:ascii="Times New Roman" w:eastAsia="Times New Roman" w:hAnsi="Times New Roman" w:cs="Times New Roman"/>
          <w:color w:val="000000"/>
          <w:sz w:val="28"/>
          <w:szCs w:val="28"/>
          <w:lang w:eastAsia="ru-RU"/>
        </w:rPr>
        <w:lastRenderedPageBreak/>
        <w:t>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pStyle w:val="2"/>
        <w:rPr>
          <w:rFonts w:eastAsia="Times New Roman"/>
          <w:lang w:eastAsia="ru-RU"/>
        </w:rPr>
      </w:pPr>
      <w:bookmarkStart w:id="11" w:name="_Toc139398153"/>
      <w:bookmarkStart w:id="12" w:name="_Toc142325903"/>
      <w:r>
        <w:rPr>
          <w:rFonts w:eastAsia="Times New Roman"/>
          <w:lang w:eastAsia="ru-RU"/>
        </w:rPr>
        <w:t>Модуль «Основы иудейской культуры»</w:t>
      </w:r>
      <w:bookmarkEnd w:id="11"/>
      <w:bookmarkEnd w:id="12"/>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pStyle w:val="2"/>
        <w:rPr>
          <w:rFonts w:eastAsia="Times New Roman"/>
          <w:lang w:eastAsia="ru-RU"/>
        </w:rPr>
      </w:pPr>
      <w:bookmarkStart w:id="13" w:name="_Toc139398154"/>
      <w:bookmarkStart w:id="14" w:name="_Toc142325904"/>
      <w:r>
        <w:rPr>
          <w:rFonts w:eastAsia="Times New Roman"/>
          <w:lang w:eastAsia="ru-RU"/>
        </w:rPr>
        <w:t>Модуль «Основы религиозных культур народов России»</w:t>
      </w:r>
      <w:bookmarkEnd w:id="13"/>
      <w:bookmarkEnd w:id="14"/>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pStyle w:val="2"/>
        <w:rPr>
          <w:rFonts w:eastAsia="Times New Roman"/>
          <w:lang w:eastAsia="ru-RU"/>
        </w:rPr>
      </w:pPr>
      <w:bookmarkStart w:id="15" w:name="_Toc139398155"/>
      <w:bookmarkStart w:id="16" w:name="_Toc142325905"/>
      <w:r>
        <w:rPr>
          <w:rFonts w:eastAsia="Times New Roman"/>
          <w:lang w:eastAsia="ru-RU"/>
        </w:rPr>
        <w:lastRenderedPageBreak/>
        <w:t>Модуль «Основы светской этики»</w:t>
      </w:r>
      <w:bookmarkEnd w:id="15"/>
      <w:bookmarkEnd w:id="16"/>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280B69" w:rsidRDefault="00D667E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clear="all"/>
      </w:r>
    </w:p>
    <w:p w:rsidR="00280B69" w:rsidRDefault="00D667E1">
      <w:pPr>
        <w:pStyle w:val="1"/>
      </w:pPr>
      <w:bookmarkStart w:id="17" w:name="_Toc139398156"/>
      <w:bookmarkStart w:id="18" w:name="_Toc142325906"/>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7"/>
      <w:bookmarkEnd w:id="18"/>
    </w:p>
    <w:p w:rsidR="00280B69" w:rsidRDefault="00D667E1">
      <w:pPr>
        <w:pStyle w:val="2"/>
        <w:rPr>
          <w:rFonts w:eastAsia="Times New Roman"/>
          <w:lang w:eastAsia="ru-RU"/>
        </w:rPr>
      </w:pPr>
      <w:bookmarkStart w:id="19" w:name="_Toc139398157"/>
      <w:bookmarkStart w:id="20" w:name="_Toc142325907"/>
      <w:r>
        <w:rPr>
          <w:rFonts w:eastAsia="Times New Roman"/>
          <w:lang w:eastAsia="ru-RU"/>
        </w:rPr>
        <w:t>Личностные результаты</w:t>
      </w:r>
      <w:bookmarkEnd w:id="19"/>
      <w:bookmarkEnd w:id="20"/>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результате изучения предмета «Основы религиозных культур и светской этики» в 4 классе у обучающегося с ЗПР будут сформированы следующие личностные результаты:</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понимать необходимость бережного отношения к материальным и духовным ценностям.</w:t>
      </w:r>
    </w:p>
    <w:p w:rsidR="00280B69" w:rsidRDefault="00D667E1">
      <w:pPr>
        <w:pStyle w:val="2"/>
        <w:rPr>
          <w:rFonts w:eastAsia="Times New Roman"/>
          <w:lang w:eastAsia="ru-RU"/>
        </w:rPr>
      </w:pPr>
      <w:bookmarkStart w:id="21" w:name="_Toc139398158"/>
      <w:bookmarkStart w:id="22" w:name="_Toc142325908"/>
      <w:r>
        <w:rPr>
          <w:rFonts w:eastAsia="Times New Roman"/>
          <w:lang w:eastAsia="ru-RU"/>
        </w:rPr>
        <w:t>Метапредметные результаты:</w:t>
      </w:r>
      <w:bookmarkEnd w:id="21"/>
      <w:bookmarkEnd w:id="22"/>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совершенствовать организационные умения в области коллективной </w:t>
      </w:r>
      <w:r>
        <w:rPr>
          <w:rFonts w:ascii="Times New Roman" w:eastAsia="Times New Roman" w:hAnsi="Times New Roman" w:cs="Times New Roman"/>
          <w:color w:val="000000"/>
          <w:sz w:val="28"/>
          <w:szCs w:val="28"/>
          <w:lang w:eastAsia="ru-RU"/>
        </w:rPr>
        <w:lastRenderedPageBreak/>
        <w:t>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80B69" w:rsidRDefault="00D667E1">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280B69" w:rsidRDefault="00D667E1">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280B69" w:rsidRDefault="00D667E1">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280B69" w:rsidRDefault="00D667E1">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lastRenderedPageBreak/>
        <w:t>Коммуникативные УУД:</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80B69" w:rsidRDefault="00D667E1">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проявлять высокий уровень познавательной мотивации, интерес к предмету, желание больше узнать о других религиях и правилах светской этики и </w:t>
      </w:r>
      <w:r>
        <w:rPr>
          <w:rFonts w:ascii="Times New Roman" w:eastAsia="Times New Roman" w:hAnsi="Times New Roman" w:cs="Times New Roman"/>
          <w:color w:val="000000"/>
          <w:sz w:val="28"/>
          <w:szCs w:val="28"/>
          <w:lang w:eastAsia="ru-RU"/>
        </w:rPr>
        <w:lastRenderedPageBreak/>
        <w:t>этикета.</w:t>
      </w:r>
    </w:p>
    <w:p w:rsidR="00280B69" w:rsidRDefault="00D667E1">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280B69" w:rsidRDefault="00280B69">
      <w:pPr>
        <w:pStyle w:val="af5"/>
        <w:spacing w:line="360" w:lineRule="auto"/>
        <w:ind w:firstLine="0"/>
        <w:rPr>
          <w:rFonts w:ascii="Times New Roman" w:hAnsi="Times New Roman" w:cs="Times New Roman"/>
          <w:spacing w:val="-3"/>
          <w:sz w:val="28"/>
          <w:szCs w:val="28"/>
        </w:rPr>
      </w:pPr>
    </w:p>
    <w:p w:rsidR="00280B69" w:rsidRDefault="00D667E1">
      <w:pPr>
        <w:pStyle w:val="2"/>
        <w:rPr>
          <w:rFonts w:eastAsia="Times New Roman"/>
          <w:lang w:eastAsia="ru-RU"/>
        </w:rPr>
      </w:pPr>
      <w:bookmarkStart w:id="23" w:name="_Toc139398159"/>
      <w:bookmarkStart w:id="24" w:name="_Toc142325909"/>
      <w:r>
        <w:rPr>
          <w:rFonts w:eastAsia="Times New Roman"/>
          <w:lang w:eastAsia="ru-RU"/>
        </w:rPr>
        <w:t>Предметные результаты</w:t>
      </w:r>
      <w:bookmarkEnd w:id="23"/>
      <w:bookmarkEnd w:id="24"/>
    </w:p>
    <w:p w:rsidR="00280B69" w:rsidRDefault="00D667E1">
      <w:pPr>
        <w:pStyle w:val="3"/>
        <w:ind w:left="0"/>
        <w:rPr>
          <w:rFonts w:eastAsia="Times New Roman"/>
          <w:b w:val="0"/>
          <w:lang w:eastAsia="ru-RU"/>
        </w:rPr>
      </w:pPr>
      <w:bookmarkStart w:id="25" w:name="_Toc139398160"/>
      <w:bookmarkStart w:id="26" w:name="_Toc142325910"/>
      <w:r>
        <w:rPr>
          <w:rFonts w:eastAsia="Times New Roman"/>
          <w:lang w:eastAsia="ru-RU"/>
        </w:rPr>
        <w:t>Модуль «Основы православной культуры»</w:t>
      </w:r>
      <w:bookmarkEnd w:id="25"/>
      <w:bookmarkEnd w:id="26"/>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 с ЗПР:</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христианской морали, их значении в выстраивании отношений в семье, между людьми, в </w:t>
      </w:r>
      <w:r>
        <w:rPr>
          <w:rFonts w:ascii="Times New Roman" w:eastAsia="Times New Roman" w:hAnsi="Times New Roman" w:cs="Times New Roman"/>
          <w:color w:val="000000"/>
          <w:sz w:val="28"/>
          <w:szCs w:val="28"/>
          <w:lang w:eastAsia="ru-RU"/>
        </w:rPr>
        <w:lastRenderedPageBreak/>
        <w:t>общении и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распознавать христианскую символику, объяснять своими словами её смысл </w:t>
      </w:r>
      <w:r>
        <w:rPr>
          <w:rFonts w:ascii="Times New Roman" w:eastAsia="Times New Roman" w:hAnsi="Times New Roman" w:cs="Times New Roman"/>
          <w:color w:val="000000"/>
          <w:sz w:val="28"/>
          <w:szCs w:val="28"/>
          <w:lang w:eastAsia="ru-RU"/>
        </w:rPr>
        <w:lastRenderedPageBreak/>
        <w:t>(православный крест) и значение в православной культуре;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80B69" w:rsidRDefault="00D667E1">
      <w:pPr>
        <w:pStyle w:val="3"/>
        <w:ind w:left="0"/>
        <w:rPr>
          <w:rFonts w:eastAsia="Times New Roman"/>
          <w:lang w:eastAsia="ru-RU"/>
        </w:rPr>
      </w:pPr>
      <w:bookmarkStart w:id="27" w:name="_Toc139398161"/>
      <w:bookmarkStart w:id="28" w:name="_Toc142325911"/>
      <w:r>
        <w:rPr>
          <w:rFonts w:eastAsia="Times New Roman"/>
          <w:lang w:eastAsia="ru-RU"/>
        </w:rPr>
        <w:t>Модуль «Основы исламской культуры»</w:t>
      </w:r>
      <w:bookmarkEnd w:id="27"/>
      <w:bookmarkEnd w:id="28"/>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w:t>
      </w:r>
      <w:r>
        <w:rPr>
          <w:rFonts w:ascii="Times New Roman" w:eastAsia="Times New Roman" w:hAnsi="Times New Roman" w:cs="Times New Roman"/>
          <w:color w:val="000000"/>
          <w:sz w:val="28"/>
          <w:szCs w:val="28"/>
          <w:lang w:eastAsia="ru-RU"/>
        </w:rPr>
        <w:lastRenderedPageBreak/>
        <w:t>«Основы исламской культуры» должны отражать сформированность умений: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исламской культуре, единобожии, вере и её основах;</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 назначении и устройстве мечети (минбар, михраб), нормах поведения в мечети, общения с верующими и служителями </w:t>
      </w:r>
      <w:r>
        <w:rPr>
          <w:rFonts w:ascii="Times New Roman" w:eastAsia="Times New Roman" w:hAnsi="Times New Roman" w:cs="Times New Roman"/>
          <w:color w:val="000000"/>
          <w:sz w:val="28"/>
          <w:szCs w:val="28"/>
          <w:lang w:eastAsia="ru-RU"/>
        </w:rPr>
        <w:lastRenderedPageBreak/>
        <w:t>ислама;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исламе (Ураза-байрам, Курбан-байрам, Маулид);</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w:t>
      </w:r>
      <w:r>
        <w:rPr>
          <w:rFonts w:ascii="Times New Roman" w:eastAsia="Times New Roman" w:hAnsi="Times New Roman" w:cs="Times New Roman"/>
          <w:color w:val="000000"/>
          <w:sz w:val="28"/>
          <w:szCs w:val="28"/>
          <w:lang w:eastAsia="ru-RU"/>
        </w:rPr>
        <w:t>честву, нашей общей Родине — России; приводить примеры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называть традиционные религии в России (не менее трёх, кроме изучаемой), </w:t>
      </w:r>
      <w:r>
        <w:rPr>
          <w:rFonts w:ascii="Times New Roman" w:eastAsia="Times New Roman" w:hAnsi="Times New Roman" w:cs="Times New Roman"/>
          <w:color w:val="000000"/>
          <w:sz w:val="28"/>
          <w:szCs w:val="28"/>
          <w:lang w:eastAsia="ru-RU"/>
        </w:rPr>
        <w:lastRenderedPageBreak/>
        <w:t>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80B69" w:rsidRDefault="00D667E1">
      <w:pPr>
        <w:pStyle w:val="3"/>
        <w:ind w:left="0"/>
        <w:rPr>
          <w:rFonts w:eastAsia="Times New Roman"/>
          <w:lang w:eastAsia="ru-RU"/>
        </w:rPr>
      </w:pPr>
      <w:bookmarkStart w:id="29" w:name="_Toc139398162"/>
      <w:bookmarkStart w:id="30" w:name="_Toc142325912"/>
      <w:r>
        <w:rPr>
          <w:rFonts w:eastAsia="Times New Roman"/>
          <w:lang w:eastAsia="ru-RU"/>
        </w:rPr>
        <w:t>Модуль «Основы буддийской культуры»</w:t>
      </w:r>
      <w:bookmarkEnd w:id="29"/>
      <w:bookmarkEnd w:id="30"/>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буддийской религиозной морали, их значении в выстраивании</w:t>
      </w:r>
      <w:r>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w:t>
      </w:r>
      <w:r>
        <w:rPr>
          <w:rFonts w:ascii="Times New Roman" w:eastAsia="Times New Roman" w:hAnsi="Times New Roman" w:cs="Times New Roman"/>
          <w:color w:val="000000"/>
          <w:sz w:val="28"/>
          <w:szCs w:val="28"/>
          <w:lang w:eastAsia="ru-RU"/>
        </w:rPr>
        <w:lastRenderedPageBreak/>
        <w:t>«правильное действие»;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буддийских писаниях, ламах, службах; смысле принятия, восьмеричном пути и карме;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буддийского храма, нормах поведения в храме, общения с мирскими последователями и ламами;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буддизме, аскезе;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приводить по образцу примеры нравственных поступков, совершаемых с </w:t>
      </w:r>
      <w:r>
        <w:rPr>
          <w:rFonts w:ascii="Times New Roman" w:eastAsia="Times New Roman" w:hAnsi="Times New Roman" w:cs="Times New Roman"/>
          <w:color w:val="000000"/>
          <w:sz w:val="28"/>
          <w:szCs w:val="28"/>
          <w:lang w:eastAsia="ru-RU"/>
        </w:rPr>
        <w:lastRenderedPageBreak/>
        <w:t>опорой на этические нормы религиозной культуры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80B69" w:rsidRDefault="00D667E1">
      <w:pPr>
        <w:pStyle w:val="3"/>
        <w:ind w:left="0"/>
        <w:rPr>
          <w:rFonts w:eastAsia="Times New Roman"/>
          <w:lang w:eastAsia="ru-RU"/>
        </w:rPr>
      </w:pPr>
      <w:bookmarkStart w:id="31" w:name="_Toc139398163"/>
      <w:bookmarkStart w:id="32" w:name="_Toc142325913"/>
      <w:r>
        <w:rPr>
          <w:rFonts w:eastAsia="Times New Roman"/>
          <w:lang w:eastAsia="ru-RU"/>
        </w:rPr>
        <w:t>Модуль «Основы иудейской культуры»</w:t>
      </w:r>
      <w:bookmarkEnd w:id="31"/>
      <w:bookmarkEnd w:id="32"/>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иудейской морали, </w:t>
      </w:r>
      <w:r>
        <w:rPr>
          <w:rFonts w:ascii="Times New Roman" w:eastAsia="Times New Roman" w:hAnsi="Times New Roman" w:cs="Times New Roman"/>
          <w:color w:val="000000"/>
          <w:sz w:val="28"/>
          <w:szCs w:val="28"/>
          <w:lang w:eastAsia="ru-RU"/>
        </w:rPr>
        <w:lastRenderedPageBreak/>
        <w:t>их значении в выстраивании отношений в семье, между людьми, в общении и деятельности;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Pr>
          <w:rFonts w:ascii="Times New Roman" w:eastAsia="Times New Roman" w:hAnsi="Times New Roman" w:cs="Times New Roman"/>
          <w:color w:val="000000"/>
          <w:sz w:val="28"/>
          <w:szCs w:val="28"/>
          <w:lang w:eastAsia="ru-RU"/>
        </w:rPr>
        <w:br/>
        <w:t>иудейской этики;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иудаизме, учение о единобожии, об основных принципах иудаизма;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священных текстах иудаизма — Торе и Танахе, о Талмуде, произведениях выдающихся деятелей иудаизма, богослужениях, молитвах;</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об иудейских праздниках (не менее четырёх, включая Рош-а-Шана, Йом-Киппур, Суккот, Песах), постах, назначении поста;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Pr>
          <w:rFonts w:ascii="Times New Roman" w:eastAsia="Times New Roman" w:hAnsi="Times New Roman" w:cs="Times New Roman"/>
          <w:color w:val="000000"/>
          <w:sz w:val="28"/>
          <w:szCs w:val="28"/>
          <w:lang w:eastAsia="ru-RU"/>
        </w:rPr>
        <w:t>ми её смысл (магендовид) и значение в еврейской культуре;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художественной культуре в иудейской традиции, каллиграфии, </w:t>
      </w:r>
      <w:r>
        <w:rPr>
          <w:rFonts w:ascii="Times New Roman" w:eastAsia="Times New Roman" w:hAnsi="Times New Roman" w:cs="Times New Roman"/>
          <w:color w:val="000000"/>
          <w:sz w:val="28"/>
          <w:szCs w:val="28"/>
          <w:lang w:eastAsia="ru-RU"/>
        </w:rPr>
        <w:lastRenderedPageBreak/>
        <w:t>религиозных напевах, архитектуре, книжной миниатюре, религиозной атрибутике, одежде;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Pr>
          <w:rFonts w:ascii="Times New Roman" w:eastAsia="Times New Roman" w:hAnsi="Times New Roman" w:cs="Times New Roman"/>
          <w:color w:val="000000"/>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80B69" w:rsidRDefault="00D667E1">
      <w:pPr>
        <w:pStyle w:val="3"/>
        <w:ind w:left="0"/>
        <w:rPr>
          <w:rFonts w:eastAsia="Times New Roman"/>
          <w:lang w:eastAsia="ru-RU"/>
        </w:rPr>
      </w:pPr>
      <w:bookmarkStart w:id="33" w:name="_Toc139398164"/>
      <w:bookmarkStart w:id="34" w:name="_Toc142325914"/>
      <w:r>
        <w:rPr>
          <w:rFonts w:eastAsia="Times New Roman"/>
          <w:lang w:eastAsia="ru-RU"/>
        </w:rPr>
        <w:t>Модуль «Основы религиозных культур народов России»</w:t>
      </w:r>
      <w:bookmarkEnd w:id="33"/>
      <w:bookmarkEnd w:id="34"/>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 назначении и устройстве священных сооружений (храмов) традиционных религий народов России, основных </w:t>
      </w:r>
      <w:r>
        <w:rPr>
          <w:rFonts w:ascii="Times New Roman" w:eastAsia="Times New Roman" w:hAnsi="Times New Roman" w:cs="Times New Roman"/>
          <w:color w:val="000000"/>
          <w:sz w:val="28"/>
          <w:szCs w:val="28"/>
          <w:lang w:eastAsia="ru-RU"/>
        </w:rPr>
        <w:lastRenderedPageBreak/>
        <w:t>нормах поведения в храмах, общения с верующими;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w:t>
      </w:r>
      <w:r>
        <w:rPr>
          <w:rFonts w:ascii="Times New Roman" w:eastAsia="Times New Roman" w:hAnsi="Times New Roman" w:cs="Times New Roman"/>
          <w:color w:val="000000"/>
          <w:sz w:val="28"/>
          <w:szCs w:val="28"/>
          <w:lang w:eastAsia="ru-RU"/>
        </w:rPr>
        <w:lastRenderedPageBreak/>
        <w:t>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280B69" w:rsidRDefault="00D667E1">
      <w:pPr>
        <w:pStyle w:val="3"/>
        <w:ind w:left="0"/>
        <w:rPr>
          <w:rFonts w:eastAsia="Times New Roman"/>
          <w:lang w:eastAsia="ru-RU"/>
        </w:rPr>
      </w:pPr>
      <w:bookmarkStart w:id="35" w:name="_Toc139398165"/>
      <w:bookmarkStart w:id="36" w:name="_Toc142325915"/>
      <w:r>
        <w:rPr>
          <w:rFonts w:eastAsia="Times New Roman"/>
          <w:lang w:eastAsia="ru-RU"/>
        </w:rPr>
        <w:t>Модуль «Основы светской этики»</w:t>
      </w:r>
      <w:bookmarkEnd w:id="35"/>
      <w:bookmarkEnd w:id="36"/>
    </w:p>
    <w:p w:rsidR="00280B69" w:rsidRDefault="00D667E1">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 xml:space="preserve">рассказывать </w:t>
      </w:r>
      <w:r>
        <w:rPr>
          <w:rFonts w:ascii="Times New Roman" w:eastAsia="Times New Roman" w:hAnsi="Times New Roman" w:cs="Times New Roman"/>
          <w:color w:val="000000"/>
          <w:sz w:val="28"/>
          <w:szCs w:val="28"/>
          <w:lang w:eastAsia="ru-RU"/>
        </w:rPr>
        <w:t>по плану</w:t>
      </w:r>
      <w:r>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Pr>
          <w:rFonts w:ascii="Times New Roman" w:eastAsia="Times New Roman" w:hAnsi="Times New Roman" w:cs="Times New Roman"/>
          <w:color w:val="000000"/>
          <w:sz w:val="28"/>
          <w:szCs w:val="28"/>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российской светской этики (справедливость, совесть, </w:t>
      </w:r>
      <w:r>
        <w:rPr>
          <w:rFonts w:ascii="Times New Roman" w:eastAsia="Times New Roman" w:hAnsi="Times New Roman" w:cs="Times New Roman"/>
          <w:color w:val="000000"/>
          <w:sz w:val="28"/>
          <w:szCs w:val="28"/>
          <w:lang w:eastAsia="ru-RU"/>
        </w:rPr>
        <w:lastRenderedPageBreak/>
        <w:t>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распознавать российскую государственную символику, символику своего </w:t>
      </w:r>
      <w:r>
        <w:rPr>
          <w:rFonts w:ascii="Times New Roman" w:eastAsia="Times New Roman" w:hAnsi="Times New Roman" w:cs="Times New Roman"/>
          <w:color w:val="000000"/>
          <w:sz w:val="28"/>
          <w:szCs w:val="28"/>
          <w:lang w:eastAsia="ru-RU"/>
        </w:rPr>
        <w:lastRenderedPageBreak/>
        <w:t>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объяснять своими словами на доступном уровне роль светской (гражданской) этики в становлении российской государственности;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на доступном уровне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80B69" w:rsidRDefault="00D667E1">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выражать своими словами понимание человеческого достоинства, ценности человеческой жизни в российской светской (гражданской) этике.</w:t>
      </w:r>
    </w:p>
    <w:p w:rsidR="00280B69" w:rsidRDefault="00280B69">
      <w:pPr>
        <w:pStyle w:val="af5"/>
        <w:spacing w:line="360" w:lineRule="auto"/>
        <w:ind w:firstLine="0"/>
        <w:rPr>
          <w:rFonts w:ascii="Times New Roman" w:hAnsi="Times New Roman" w:cs="Times New Roman"/>
          <w:sz w:val="28"/>
          <w:szCs w:val="28"/>
        </w:rPr>
      </w:pPr>
    </w:p>
    <w:p w:rsidR="00280B69" w:rsidRDefault="00280B69">
      <w:pPr>
        <w:rPr>
          <w:rFonts w:ascii="Times New Roman" w:hAnsi="Times New Roman" w:cs="Times New Roman"/>
          <w:b/>
          <w:sz w:val="28"/>
          <w:szCs w:val="28"/>
        </w:rPr>
        <w:sectPr w:rsidR="00280B69">
          <w:footerReference w:type="default" r:id="rId8"/>
          <w:pgSz w:w="11906" w:h="16838"/>
          <w:pgMar w:top="1134" w:right="850" w:bottom="1134" w:left="1701" w:header="708" w:footer="708" w:gutter="0"/>
          <w:cols w:space="708"/>
          <w:titlePg/>
          <w:docGrid w:linePitch="360"/>
        </w:sectPr>
      </w:pPr>
    </w:p>
    <w:p w:rsidR="00280B69" w:rsidRDefault="00D667E1">
      <w:pPr>
        <w:pStyle w:val="1"/>
      </w:pPr>
      <w:bookmarkStart w:id="37" w:name="_Toc142325916"/>
      <w:r>
        <w:lastRenderedPageBreak/>
        <w:t>ТЕМАТИЧЕСКОЕ ПЛАНИРОВАНИЕ</w:t>
      </w:r>
      <w:bookmarkEnd w:id="37"/>
      <w:r>
        <w:t xml:space="preserve"> </w:t>
      </w:r>
    </w:p>
    <w:p w:rsidR="00280B69" w:rsidRDefault="00D667E1">
      <w:pPr>
        <w:pStyle w:val="2"/>
        <w:rPr>
          <w:rFonts w:eastAsia="Times New Roman"/>
          <w:lang w:eastAsia="ru-RU"/>
        </w:rPr>
      </w:pPr>
      <w:bookmarkStart w:id="38" w:name="_Toc139398167"/>
      <w:bookmarkStart w:id="39" w:name="_Toc142325917"/>
      <w:r>
        <w:rPr>
          <w:rFonts w:eastAsia="Times New Roman"/>
          <w:lang w:eastAsia="ru-RU"/>
        </w:rPr>
        <w:t>Модуль «Основы православной культуры» (34 часа)</w:t>
      </w:r>
      <w:bookmarkEnd w:id="38"/>
      <w:bookmarkEnd w:id="39"/>
    </w:p>
    <w:p w:rsidR="00280B69" w:rsidRDefault="00280B69">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280B69">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отвечать на вопросы по прочитанному.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«День народного единства» и т. д.)</w:t>
            </w:r>
          </w:p>
        </w:tc>
      </w:tr>
      <w:tr w:rsidR="00280B69">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280B69">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ближнему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 Десяти ветхозаветных заповедей с религиозной и нравственно-этической точки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p>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изученное с примерами из жизни, литературных произведений по наводящим вопросам.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свои достижения.</w:t>
            </w:r>
          </w:p>
        </w:tc>
      </w:tr>
      <w:tr w:rsidR="00280B69">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на опорой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280B69">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Символический язык православной культуры:</w:t>
            </w:r>
            <w:r>
              <w:rPr>
                <w:rFonts w:ascii="Times New Roman" w:eastAsia="Times New Roman" w:hAnsi="Times New Roman" w:cs="Times New Roman"/>
                <w:b/>
                <w:bCs/>
                <w:color w:val="000000"/>
                <w:sz w:val="24"/>
                <w:szCs w:val="24"/>
                <w:lang w:eastAsia="ru-RU"/>
              </w:rPr>
              <w:br/>
              <w:t>христианское</w:t>
            </w:r>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 xml:space="preserve">православный календарь. </w:t>
            </w:r>
            <w:r>
              <w:rPr>
                <w:rFonts w:ascii="Times New Roman" w:eastAsia="Times New Roman" w:hAnsi="Times New Roman" w:cs="Times New Roman"/>
                <w:b/>
                <w:bCs/>
                <w:color w:val="000000"/>
                <w:sz w:val="24"/>
                <w:szCs w:val="24"/>
                <w:lang w:eastAsia="ru-RU"/>
              </w:rPr>
              <w:lastRenderedPageBreak/>
              <w:t>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lang w:eastAsia="ru-RU"/>
              </w:rPr>
              <w:lastRenderedPageBreak/>
              <w:t>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280B69">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280B69" w:rsidRDefault="00280B69">
      <w:pPr>
        <w:widowControl w:val="0"/>
        <w:spacing w:line="288" w:lineRule="auto"/>
        <w:jc w:val="both"/>
        <w:rPr>
          <w:rFonts w:ascii="Times New Roman" w:eastAsia="Times New Roman" w:hAnsi="Times New Roman" w:cs="Times New Roman"/>
          <w:color w:val="000000"/>
          <w:sz w:val="24"/>
          <w:szCs w:val="24"/>
          <w:lang w:eastAsia="ru-RU"/>
        </w:rPr>
      </w:pPr>
    </w:p>
    <w:p w:rsidR="00280B69" w:rsidRDefault="00D667E1">
      <w:pPr>
        <w:pStyle w:val="2"/>
        <w:rPr>
          <w:rFonts w:eastAsia="Times New Roman"/>
          <w:lang w:eastAsia="ru-RU"/>
        </w:rPr>
      </w:pPr>
      <w:r>
        <w:rPr>
          <w:rFonts w:eastAsia="Times New Roman"/>
          <w:lang w:eastAsia="ru-RU"/>
        </w:rPr>
        <w:br w:type="page" w:clear="all"/>
      </w:r>
      <w:bookmarkStart w:id="40" w:name="_Toc139398168"/>
      <w:bookmarkStart w:id="41" w:name="_Toc142325918"/>
      <w:r>
        <w:rPr>
          <w:rFonts w:eastAsia="Times New Roman"/>
          <w:lang w:eastAsia="ru-RU"/>
        </w:rPr>
        <w:lastRenderedPageBreak/>
        <w:t>Модуль «Основы исламской культуры» (34 ч</w:t>
      </w:r>
      <w:bookmarkEnd w:id="40"/>
      <w:r>
        <w:rPr>
          <w:rFonts w:eastAsia="Times New Roman"/>
          <w:lang w:eastAsia="ru-RU"/>
        </w:rPr>
        <w:t>аса)</w:t>
      </w:r>
      <w:bookmarkEnd w:id="41"/>
    </w:p>
    <w:tbl>
      <w:tblPr>
        <w:tblW w:w="0" w:type="auto"/>
        <w:tblLayout w:type="fixed"/>
        <w:tblCellMar>
          <w:left w:w="0" w:type="dxa"/>
          <w:right w:w="0" w:type="dxa"/>
        </w:tblCellMar>
        <w:tblLook w:val="0000" w:firstRow="0" w:lastRow="0" w:firstColumn="0" w:lastColumn="0" w:noHBand="0" w:noVBand="0"/>
      </w:tblPr>
      <w:tblGrid>
        <w:gridCol w:w="2580"/>
        <w:gridCol w:w="3544"/>
        <w:gridCol w:w="8477"/>
      </w:tblGrid>
      <w:tr w:rsidR="00280B69">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w:t>
            </w:r>
          </w:p>
        </w:tc>
      </w:tr>
      <w:tr w:rsidR="00280B69">
        <w:trPr>
          <w:trHeight w:val="60"/>
        </w:trPr>
        <w:tc>
          <w:tcPr>
            <w:tcW w:w="258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280B69" w:rsidRDefault="00D667E1">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Ислам как мировая религия.</w:t>
            </w:r>
          </w:p>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Начальные представления о Боге в исламской традиции</w:t>
            </w:r>
            <w:r>
              <w:rPr>
                <w:rFonts w:ascii="Times New Roman" w:eastAsia="Times New Roman" w:hAnsi="Times New Roman" w:cs="Times New Roman"/>
                <w:color w:val="000000"/>
                <w:sz w:val="24"/>
                <w:szCs w:val="24"/>
                <w:lang w:eastAsia="ru-RU"/>
              </w:rPr>
              <w:t>.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Мухаммада; описывать</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Выполнять задания из учебника и рабочей тетради. Составлять вопросы по </w:t>
            </w:r>
            <w:r>
              <w:rPr>
                <w:rFonts w:ascii="Times New Roman" w:eastAsia="Times New Roman" w:hAnsi="Times New Roman" w:cs="Times New Roman"/>
                <w:color w:val="000000"/>
                <w:sz w:val="24"/>
                <w:szCs w:val="24"/>
                <w:lang w:eastAsia="ru-RU"/>
              </w:rPr>
              <w:lastRenderedPageBreak/>
              <w:t>прочитанному тексту, оценивать учебные действия в соответствии с поставленной задачей.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280B69">
        <w:trPr>
          <w:trHeight w:val="60"/>
        </w:trPr>
        <w:tc>
          <w:tcPr>
            <w:tcW w:w="2580"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280B69">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280B69">
            <w:pPr>
              <w:widowControl w:val="0"/>
              <w:spacing w:after="0" w:line="200" w:lineRule="atLeast"/>
              <w:jc w:val="both"/>
              <w:rPr>
                <w:rFonts w:ascii="Times New Roman" w:eastAsia="Times New Roman" w:hAnsi="Times New Roman" w:cs="Times New Roman"/>
                <w:color w:val="000000"/>
                <w:sz w:val="24"/>
                <w:szCs w:val="24"/>
                <w:lang w:eastAsia="ru-RU"/>
              </w:rPr>
            </w:pPr>
          </w:p>
        </w:tc>
      </w:tr>
      <w:tr w:rsidR="00280B69">
        <w:trPr>
          <w:trHeight w:val="60"/>
        </w:trPr>
        <w:tc>
          <w:tcPr>
            <w:tcW w:w="258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Пророк Мухаммад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Первые посланники Аллаха. Передача ангелом Джибрилом Мухаммаду откровения Аллаха. Начало пророчества Мухаммада. Призывы </w:t>
            </w:r>
            <w:r>
              <w:rPr>
                <w:rFonts w:ascii="Times New Roman" w:eastAsia="Times New Roman" w:hAnsi="Times New Roman" w:cs="Times New Roman"/>
                <w:color w:val="000000"/>
                <w:sz w:val="24"/>
                <w:szCs w:val="24"/>
                <w:lang w:eastAsia="ru-RU"/>
              </w:rPr>
              <w:lastRenderedPageBreak/>
              <w:t>Мухаммада к новой вере.</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Чудесное путешествие пророка с ангелом Джибрилом на крылатом животном — Аль-Бураке на гору Синай и 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Иерусалим. Встреча Мухаммада с Аллахом. Наказ Аллаха, который он передал для людей через пророка Мухаммада.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жизнь пророка Мухаммада, святыню ислама — Купол Скалы.</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деятельности пророка Мухаммада по фактам из учебника, электронного приложения и рабочей тетради.</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280B69">
        <w:trPr>
          <w:trHeight w:val="60"/>
        </w:trPr>
        <w:tc>
          <w:tcPr>
            <w:tcW w:w="258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280B69">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иллюстративным рядом учебника, электронного приложения и рабочей тетради.</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280B69" w:rsidRDefault="00D667E1">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Коран и Сунна</w:t>
            </w:r>
            <w:r>
              <w:rPr>
                <w:rFonts w:ascii="Times New Roman" w:eastAsia="Times New Roman" w:hAnsi="Times New Roman" w:cs="Times New Roman"/>
                <w:b/>
                <w:bCs/>
                <w:color w:val="000000"/>
                <w:sz w:val="24"/>
                <w:szCs w:val="24"/>
                <w:lang w:eastAsia="ru-RU"/>
              </w:rPr>
              <w:br/>
              <w:t>(2 ч)</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280B69" w:rsidRDefault="00D667E1">
            <w:pPr>
              <w:widowControl w:val="0"/>
              <w:spacing w:after="0" w:line="240" w:lineRule="auto"/>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Коран — главная священная книга мусульман. Структура Корана: суры (главы) и аяты (наименьшие части — стихи).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lastRenderedPageBreak/>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Давать определения понятий с опорой на учебник: Коран, сура, аят, Сунна, хадисы.</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с помощью педагога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280B69" w:rsidRDefault="00D667E1">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w:t>
            </w:r>
            <w:r>
              <w:rPr>
                <w:rFonts w:ascii="Times New Roman" w:eastAsia="Times New Roman" w:hAnsi="Times New Roman" w:cs="Times New Roman"/>
                <w:b/>
                <w:bCs/>
                <w:color w:val="000000"/>
                <w:sz w:val="24"/>
                <w:szCs w:val="24"/>
                <w:lang w:eastAsia="ru-RU"/>
              </w:rPr>
              <w:br/>
              <w:t xml:space="preserve">мусульмане </w:t>
            </w:r>
            <w:r>
              <w:rPr>
                <w:rFonts w:ascii="Times New Roman" w:eastAsia="Times New Roman" w:hAnsi="Times New Roman" w:cs="Times New Roman"/>
                <w:b/>
                <w:bCs/>
                <w:color w:val="000000"/>
                <w:sz w:val="24"/>
                <w:szCs w:val="24"/>
                <w:lang w:eastAsia="ru-RU"/>
              </w:rPr>
              <w:br/>
              <w:t xml:space="preserve">(вера в Аллаха, в ангелов, вера в пророков и посланников, в Божественные Писания, в Судный </w:t>
            </w:r>
            <w:r>
              <w:rPr>
                <w:rFonts w:ascii="Times New Roman" w:eastAsia="Times New Roman" w:hAnsi="Times New Roman" w:cs="Times New Roman"/>
                <w:b/>
                <w:bCs/>
                <w:color w:val="000000"/>
                <w:sz w:val="24"/>
                <w:szCs w:val="24"/>
                <w:lang w:eastAsia="ru-RU"/>
              </w:rPr>
              <w:lastRenderedPageBreak/>
              <w:t>день, в предопределение) (4 ч)</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w:t>
            </w:r>
            <w:r>
              <w:rPr>
                <w:rFonts w:ascii="Times New Roman" w:eastAsia="Times New Roman" w:hAnsi="Times New Roman" w:cs="Times New Roman"/>
                <w:color w:val="000000"/>
                <w:sz w:val="24"/>
                <w:szCs w:val="24"/>
                <w:lang w:eastAsia="ru-RU"/>
              </w:rPr>
              <w:lastRenderedPageBreak/>
              <w:t>человека, что Аллах один и един, что Аллах вездесущ, всемогущ и вечен, он творит всё самое лучшее. Качества, которыми наделяют Бога мусульмане.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прекрасных имён Аллаха.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ангелов, послушных</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Pr>
                <w:rFonts w:ascii="Times New Roman" w:eastAsia="Times New Roman" w:hAnsi="Times New Roman" w:cs="Times New Roman"/>
                <w:color w:val="000000"/>
                <w:sz w:val="24"/>
                <w:szCs w:val="24"/>
                <w:lang w:eastAsia="ru-RU"/>
              </w:rPr>
              <w:br/>
              <w:t>иудеев, Евангелие — для христиан, Коран — для мусульман, Трипитака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Судный день и судьбу.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Основные вопросы, связанные с верой в Судный день и судьбу: что ждёт людей в Судный день и как нужно жить мусульманину, чтобы оказаться в раю.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r>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Пересказывать прочитанное по ключевым словам, составлять рассказ с введением в него новых фактов; соотносить прочитанное с личным жизненным опытом.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том, как вера (иман) влияет на поступки людей, об отношении </w:t>
            </w:r>
            <w:r>
              <w:rPr>
                <w:rFonts w:ascii="Times New Roman" w:eastAsia="Times New Roman" w:hAnsi="Times New Roman" w:cs="Times New Roman"/>
                <w:color w:val="000000"/>
                <w:sz w:val="24"/>
                <w:szCs w:val="24"/>
                <w:lang w:eastAsia="ru-RU"/>
              </w:rPr>
              <w:lastRenderedPageBreak/>
              <w:t xml:space="preserve">ислама к Божественным Писаниям других религий.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собственной работы</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Пять столпов исламской веры Обязанности </w:t>
            </w:r>
            <w:r>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Обязанности мусульман. Стол</w:t>
            </w:r>
            <w:r>
              <w:rPr>
                <w:rFonts w:ascii="Times New Roman" w:eastAsia="Times New Roman" w:hAnsi="Times New Roman" w:cs="Times New Roman"/>
                <w:color w:val="000000"/>
                <w:sz w:val="24"/>
                <w:szCs w:val="24"/>
                <w:lang w:eastAsia="ru-RU"/>
              </w:rPr>
              <w:t>пы ислама: свидетельство веры (шахада), молитва (намаз), пост (ураза), обязательная милостыня (закят), паломничество в Мекку (хадж). Свидетельство веры (шахада) и его роль в жизни мусульманина.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Традиции произнесения </w:t>
            </w:r>
            <w:r>
              <w:rPr>
                <w:rFonts w:ascii="Times New Roman" w:eastAsia="Times New Roman" w:hAnsi="Times New Roman" w:cs="Times New Roman"/>
                <w:color w:val="000000"/>
                <w:sz w:val="24"/>
                <w:szCs w:val="24"/>
                <w:lang w:eastAsia="ru-RU"/>
              </w:rPr>
              <w:lastRenderedPageBreak/>
              <w:t>шахады.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Ураза-байрам, завершающий пост. Пожертвование во имя Аллаха — обязательная </w:t>
            </w:r>
            <w:r>
              <w:rPr>
                <w:rFonts w:ascii="Times New Roman" w:eastAsia="Times New Roman" w:hAnsi="Times New Roman" w:cs="Times New Roman"/>
                <w:color w:val="000000"/>
                <w:sz w:val="24"/>
                <w:szCs w:val="24"/>
                <w:lang w:eastAsia="ru-RU"/>
              </w:rPr>
              <w:lastRenderedPageBreak/>
              <w:t>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 и правила проведения хаджа.</w:t>
            </w:r>
          </w:p>
          <w:p w:rsidR="00280B69" w:rsidRDefault="00D667E1">
            <w:pPr>
              <w:widowControl w:val="0"/>
              <w:spacing w:after="0" w:line="2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Перечислять религиозные обязанности мусульман.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содержание текста с иллюстративным рядом учебника, электронного приложения и рабочей тетради.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поведения в мечети.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280B69">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Доработка творческих работ учащихся при </w:t>
            </w:r>
            <w:r>
              <w:rPr>
                <w:rFonts w:ascii="Times New Roman" w:eastAsia="Times New Roman" w:hAnsi="Times New Roman" w:cs="Times New Roman"/>
                <w:b/>
                <w:bCs/>
                <w:color w:val="000000"/>
                <w:sz w:val="24"/>
                <w:szCs w:val="24"/>
                <w:lang w:eastAsia="ru-RU"/>
              </w:rPr>
              <w:lastRenderedPageBreak/>
              <w:t>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Содержание деятельности определяется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Обобщать полученную информацию; планировать самостоятельную работу; работать в группе.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Находить нужную информацию в печатных и электронных источниках, </w:t>
            </w:r>
            <w:r>
              <w:rPr>
                <w:rFonts w:ascii="Times New Roman" w:eastAsia="Times New Roman" w:hAnsi="Times New Roman" w:cs="Times New Roman"/>
                <w:color w:val="000000"/>
                <w:sz w:val="24"/>
                <w:szCs w:val="24"/>
                <w:lang w:eastAsia="ru-RU"/>
              </w:rPr>
              <w:lastRenderedPageBreak/>
              <w:t>отбирать нужный материал в соответствии с поставленной задачей.</w:t>
            </w:r>
          </w:p>
        </w:tc>
      </w:tr>
      <w:tr w:rsidR="00280B69">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История ислама</w:t>
            </w:r>
            <w:r>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Нравственные </w:t>
            </w:r>
            <w:r>
              <w:rPr>
                <w:rFonts w:ascii="Times New Roman" w:eastAsia="Times New Roman" w:hAnsi="Times New Roman" w:cs="Times New Roman"/>
                <w:b/>
                <w:bCs/>
                <w:color w:val="000000"/>
                <w:sz w:val="24"/>
                <w:szCs w:val="24"/>
                <w:lang w:eastAsia="ru-RU"/>
              </w:rPr>
              <w:br/>
              <w:t xml:space="preserve">основы ислама </w:t>
            </w:r>
            <w:r>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Pr>
                <w:rFonts w:ascii="Times New Roman" w:eastAsia="Times New Roman" w:hAnsi="Times New Roman" w:cs="Times New Roman"/>
                <w:color w:val="000000"/>
                <w:sz w:val="24"/>
                <w:szCs w:val="24"/>
                <w:lang w:eastAsia="ru-RU"/>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Отношение мусульман к старшим: постаревшим родителям, пожилым людям. Правила поведения молодых в </w:t>
            </w:r>
            <w:r>
              <w:rPr>
                <w:rFonts w:ascii="Times New Roman" w:eastAsia="Times New Roman" w:hAnsi="Times New Roman" w:cs="Times New Roman"/>
                <w:color w:val="000000"/>
                <w:spacing w:val="-2"/>
                <w:sz w:val="24"/>
                <w:szCs w:val="24"/>
                <w:lang w:eastAsia="ru-RU"/>
              </w:rPr>
              <w:lastRenderedPageBreak/>
              <w:t>присутствии старших. Почитание старших как общечеловеческая нравственная ценность.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Одаривание подарками и угощениями гостя. Поведение гостя, его подарки детям хозяев дома, обычай приходить в гости не с пустыми руками.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w:t>
            </w:r>
            <w:r>
              <w:rPr>
                <w:rFonts w:ascii="Times New Roman" w:eastAsia="Times New Roman" w:hAnsi="Times New Roman" w:cs="Times New Roman"/>
                <w:color w:val="000000"/>
                <w:sz w:val="24"/>
                <w:szCs w:val="24"/>
                <w:lang w:eastAsia="ru-RU"/>
              </w:rPr>
              <w:lastRenderedPageBreak/>
              <w:t>(исламской) культуры; слушать собеседника и излагать своё мнение, 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r>
              <w:rPr>
                <w:rFonts w:ascii="Times New Roman" w:eastAsia="Times New Roman" w:hAnsi="Times New Roman" w:cs="Times New Roman"/>
                <w:color w:val="000000"/>
                <w:sz w:val="24"/>
                <w:szCs w:val="24"/>
                <w:lang w:eastAsia="ru-RU"/>
              </w:rPr>
              <w:lastRenderedPageBreak/>
              <w:t>мектеб.</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Абу Али Ибн Сина, или Авиценна, — один из величайших учёных-медиков.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Изречения Корана, благие пожелания добра и мира в произведениях искусства: архитектура (внутреннее убранство и внешнее украшение мечетей, </w:t>
            </w:r>
            <w:r>
              <w:rPr>
                <w:rFonts w:ascii="Times New Roman" w:eastAsia="Times New Roman" w:hAnsi="Times New Roman" w:cs="Times New Roman"/>
                <w:color w:val="000000"/>
                <w:sz w:val="24"/>
                <w:szCs w:val="24"/>
                <w:lang w:eastAsia="ru-RU"/>
              </w:rPr>
              <w:lastRenderedPageBreak/>
              <w:t>минаретов, мавзолеев), арабские орнаменты, декоративно-прикладное искусство.</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Шамаилы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w:t>
            </w:r>
            <w:r>
              <w:rPr>
                <w:rFonts w:ascii="Times New Roman" w:eastAsia="Times New Roman" w:hAnsi="Times New Roman" w:cs="Times New Roman"/>
                <w:color w:val="000000"/>
                <w:sz w:val="24"/>
                <w:szCs w:val="24"/>
                <w:lang w:eastAsia="ru-RU"/>
              </w:rPr>
              <w:lastRenderedPageBreak/>
              <w:t>украшения и другие произведения искусства, созданные в мусульманской культуре с древних времён.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иллюстративным материалом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280B69">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Мусульманское летоисчисление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Начало мусульманского летоисчисления. Отличие мусульманского календаря от гри</w:t>
            </w:r>
            <w:r>
              <w:rPr>
                <w:rFonts w:ascii="Times New Roman" w:eastAsia="Times New Roman" w:hAnsi="Times New Roman" w:cs="Times New Roman"/>
                <w:color w:val="000000"/>
                <w:spacing w:val="-2"/>
                <w:sz w:val="24"/>
                <w:szCs w:val="24"/>
                <w:lang w:eastAsia="ru-RU"/>
              </w:rPr>
              <w:t>горианского. Подвижность дат</w:t>
            </w:r>
            <w:r>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Второй большой праздник мусульман — Ураза-байрам, </w:t>
            </w:r>
            <w:r>
              <w:rPr>
                <w:rFonts w:ascii="Times New Roman" w:eastAsia="Times New Roman" w:hAnsi="Times New Roman" w:cs="Times New Roman"/>
                <w:color w:val="000000"/>
                <w:sz w:val="24"/>
                <w:szCs w:val="24"/>
                <w:lang w:eastAsia="ru-RU"/>
              </w:rPr>
              <w:lastRenderedPageBreak/>
              <w:t>завершающий пост в месяц Рамадан; его ритуальные события.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Памятные даты мусульман: Лейлят аль-кадр (ночь ниспослания Корана), Маулид (день рождения пророка Мухаммада) и др.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народов Кавказа и Средней Азии — Навруз (встреча весеннего равноденствия 21 марта).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роль и значение праздников для мусульман — Курбан-байрам, Ураза-байрам, Сабантуй, Навруз, Маулид, Лейлят аль-кадр и др.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280B69">
        <w:trPr>
          <w:trHeight w:val="3312"/>
        </w:trPr>
        <w:tc>
          <w:tcPr>
            <w:tcW w:w="2580" w:type="dxa"/>
            <w:tcBorders>
              <w:top w:val="single" w:sz="4" w:space="0" w:color="000000"/>
              <w:left w:val="single" w:sz="4" w:space="0" w:color="000000"/>
              <w:bottom w:val="single" w:sz="4" w:space="0" w:color="000000"/>
              <w:right w:val="single" w:sz="6"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D667E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clear="all"/>
      </w:r>
    </w:p>
    <w:p w:rsidR="00280B69" w:rsidRDefault="00D667E1">
      <w:pPr>
        <w:pStyle w:val="2"/>
        <w:rPr>
          <w:rFonts w:eastAsia="Times New Roman"/>
          <w:sz w:val="32"/>
          <w:szCs w:val="32"/>
          <w:lang w:eastAsia="ru-RU"/>
        </w:rPr>
      </w:pPr>
      <w:bookmarkStart w:id="42" w:name="_Toc139398169"/>
      <w:bookmarkStart w:id="43" w:name="_Toc142325919"/>
      <w:r>
        <w:rPr>
          <w:rFonts w:eastAsia="Times New Roman"/>
          <w:lang w:eastAsia="ru-RU"/>
        </w:rPr>
        <w:lastRenderedPageBreak/>
        <w:t>Модуль «Основы буддийской культуры» (34 ч</w:t>
      </w:r>
      <w:bookmarkEnd w:id="42"/>
      <w:r>
        <w:rPr>
          <w:rFonts w:eastAsia="Times New Roman"/>
          <w:lang w:eastAsia="ru-RU"/>
        </w:rPr>
        <w:t>аса)</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280B69">
        <w:trPr>
          <w:trHeight w:val="59"/>
        </w:trPr>
        <w:tc>
          <w:tcPr>
            <w:tcW w:w="2518"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280B69">
        <w:trPr>
          <w:trHeight w:val="4743"/>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Объяснять значение слов (терминов и понятий) с опорой на текст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 по наводящим вопросам.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Возникновение буддизма. Будда Шакьямуни — основатель буддизма. </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280B69">
        <w:trPr>
          <w:trHeight w:val="6209"/>
        </w:trPr>
        <w:tc>
          <w:tcPr>
            <w:tcW w:w="2518" w:type="dxa"/>
            <w:tcBorders>
              <w:bottom w:val="single" w:sz="4" w:space="0" w:color="auto"/>
            </w:tcBorders>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Основатель буддизма — Сиддхартха Гаутама.</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Будда и его учение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Буддийское предание о Будде Шакьямуни. Происхождение и рождение Будды. Детство и юность принца Сиддхартхи.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Четыре встречи, изменившие жизнь Сиддхартхи Гаутамы. Уход Сиддхартхи из дворца.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Жизнь Сиддхартхи в аскезе. Дерево Бодхи и просветление Будды Шакьямуни.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учебного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и анализировать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w:t>
            </w:r>
          </w:p>
        </w:tc>
      </w:tr>
      <w:tr w:rsidR="00280B69">
        <w:trPr>
          <w:trHeight w:val="60"/>
        </w:trPr>
        <w:tc>
          <w:tcPr>
            <w:tcW w:w="2518" w:type="dxa"/>
            <w:tcBorders>
              <w:bottom w:val="single" w:sz="4" w:space="0" w:color="auto"/>
            </w:tcBorders>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Буддийский священный канон Трипитака (2 ч)</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vMerge w:val="restart"/>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священный канон. История возникновения Трипитаки.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Составные части Трипитаки.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Буддийские монахи — знатоки священного канона. История появления «Ганджура».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«Ганджур» на территории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составные части Трипитаки, правила её хранения и чтения, нравственные ценности буддийского священного канона.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нравственной ценности буддийского священного </w:t>
            </w:r>
            <w:r>
              <w:rPr>
                <w:rFonts w:ascii="Times New Roman" w:eastAsia="Times New Roman" w:hAnsi="Times New Roman" w:cs="Times New Roman"/>
                <w:color w:val="000000"/>
                <w:sz w:val="24"/>
                <w:szCs w:val="24"/>
                <w:lang w:eastAsia="ru-RU"/>
              </w:rPr>
              <w:lastRenderedPageBreak/>
              <w:t>канона.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280B69">
        <w:trPr>
          <w:trHeight w:val="59"/>
        </w:trPr>
        <w:tc>
          <w:tcPr>
            <w:tcW w:w="2518" w:type="dxa"/>
            <w:tcBorders>
              <w:top w:val="single" w:sz="4" w:space="0" w:color="auto"/>
            </w:tcBorders>
            <w:shd w:val="clear" w:color="auto" w:fill="auto"/>
          </w:tcPr>
          <w:p w:rsidR="00280B69" w:rsidRDefault="00280B69">
            <w:pPr>
              <w:widowControl w:val="0"/>
              <w:spacing w:after="0" w:line="240" w:lineRule="auto"/>
              <w:rPr>
                <w:rFonts w:ascii="Times New Roman" w:eastAsia="Times New Roman" w:hAnsi="Times New Roman" w:cs="Times New Roman"/>
                <w:sz w:val="24"/>
                <w:szCs w:val="24"/>
                <w:lang w:eastAsia="ru-RU"/>
              </w:rPr>
            </w:pPr>
          </w:p>
          <w:p w:rsidR="00280B69" w:rsidRDefault="00280B69">
            <w:pPr>
              <w:widowControl w:val="0"/>
              <w:spacing w:after="0" w:line="240" w:lineRule="auto"/>
              <w:rPr>
                <w:rFonts w:ascii="Times New Roman" w:eastAsia="Times New Roman" w:hAnsi="Times New Roman" w:cs="Times New Roman"/>
                <w:sz w:val="24"/>
                <w:szCs w:val="24"/>
                <w:lang w:eastAsia="ru-RU"/>
              </w:rPr>
            </w:pPr>
          </w:p>
          <w:p w:rsidR="00280B69" w:rsidRDefault="00280B69">
            <w:pPr>
              <w:widowControl w:val="0"/>
              <w:pBdr>
                <w:top w:val="single" w:sz="4" w:space="1" w:color="auto"/>
              </w:pBdr>
              <w:spacing w:after="0" w:line="240" w:lineRule="auto"/>
              <w:rPr>
                <w:rFonts w:ascii="Times New Roman" w:eastAsia="Times New Roman" w:hAnsi="Times New Roman" w:cs="Times New Roman"/>
                <w:sz w:val="24"/>
                <w:szCs w:val="24"/>
                <w:lang w:eastAsia="ru-RU"/>
              </w:rPr>
            </w:pPr>
          </w:p>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tcPr>
          <w:p w:rsidR="00280B69" w:rsidRDefault="00280B69">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505" w:type="dxa"/>
            <w:vMerge/>
            <w:shd w:val="clear" w:color="auto" w:fill="auto"/>
          </w:tcPr>
          <w:p w:rsidR="00280B69" w:rsidRDefault="00280B69">
            <w:pPr>
              <w:widowControl w:val="0"/>
              <w:spacing w:after="0" w:line="200" w:lineRule="atLeast"/>
              <w:jc w:val="both"/>
              <w:rPr>
                <w:rFonts w:ascii="Times New Roman" w:eastAsia="Times New Roman" w:hAnsi="Times New Roman" w:cs="Times New Roman"/>
                <w:color w:val="000000"/>
                <w:sz w:val="24"/>
                <w:szCs w:val="24"/>
                <w:lang w:eastAsia="ru-RU"/>
              </w:rPr>
            </w:pPr>
          </w:p>
        </w:tc>
      </w:tr>
      <w:tr w:rsidR="00280B69">
        <w:trPr>
          <w:trHeight w:val="3312"/>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Буддийская</w:t>
            </w:r>
            <w:r>
              <w:rPr>
                <w:rFonts w:ascii="Times New Roman" w:eastAsia="Times New Roman" w:hAnsi="Times New Roman" w:cs="Times New Roman"/>
                <w:b/>
                <w:bCs/>
                <w:color w:val="000000"/>
                <w:sz w:val="24"/>
                <w:szCs w:val="24"/>
                <w:lang w:eastAsia="ru-RU"/>
              </w:rPr>
              <w:br/>
              <w:t>картина мира (2 ч)</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мира в буддизме.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«Омрачения» ума и их символическое изображение в буддизме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5175"/>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w:t>
            </w:r>
            <w:r>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 и зло в понимании буддистов.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Учение Будды о добре и зле.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Благие и неблагие деяния, их значение в жизни человека и общества. Понятие даяния (приношения дара) в буддизме.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ахимсы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Планета Земля — общий дом.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Ценность жизни как обще-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Доброта матерей и понятие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tc>
      </w:tr>
      <w:tr w:rsidR="00280B69">
        <w:trPr>
          <w:trHeight w:val="4761"/>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Сострадание</w:t>
            </w:r>
            <w:r>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562"/>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w:t>
            </w:r>
            <w:r>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280B69">
        <w:trPr>
          <w:trHeight w:val="351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учители Будды и бодхисаттвы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духовного учителя в буддизме.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Два основных направления в буддизме — махаяна и тхеравада. Гелуг — распространённая школа махаяны в России. Основатель школы гелуг — Чже Цонкапа.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вопросы к прочитанному тексту.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280B69">
        <w:trPr>
          <w:trHeight w:val="846"/>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w:t>
            </w:r>
            <w:r>
              <w:rPr>
                <w:rFonts w:ascii="Times New Roman" w:eastAsia="Times New Roman" w:hAnsi="Times New Roman" w:cs="Times New Roman"/>
                <w:color w:val="000000"/>
                <w:sz w:val="24"/>
                <w:szCs w:val="24"/>
                <w:lang w:eastAsia="ru-RU"/>
              </w:rPr>
              <w:lastRenderedPageBreak/>
              <w:t>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280B69">
        <w:trPr>
          <w:trHeight w:val="351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Трипитака»,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Культура и религия. Будда Шакьямуни и его учение. Священные книги и их предназначение в культуре. </w:t>
            </w:r>
            <w:r>
              <w:rPr>
                <w:rFonts w:ascii="Times New Roman" w:eastAsia="Times New Roman" w:hAnsi="Times New Roman" w:cs="Times New Roman"/>
                <w:color w:val="000000"/>
                <w:sz w:val="24"/>
                <w:szCs w:val="24"/>
                <w:lang w:eastAsia="ru-RU"/>
              </w:rPr>
              <w:lastRenderedPageBreak/>
              <w:t>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w:t>
            </w:r>
            <w:r>
              <w:rPr>
                <w:rFonts w:ascii="Times New Roman" w:eastAsia="Times New Roman" w:hAnsi="Times New Roman" w:cs="Times New Roman"/>
                <w:color w:val="000000"/>
                <w:sz w:val="24"/>
                <w:szCs w:val="24"/>
                <w:lang w:eastAsia="ru-RU"/>
              </w:rPr>
              <w:lastRenderedPageBreak/>
              <w:t>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p>
        </w:tc>
      </w:tr>
      <w:tr w:rsidR="00280B69">
        <w:trPr>
          <w:trHeight w:val="3726"/>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Буддизм в России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развития буддизма в России. Традиционно буддийские регионы в России. Санкт-Петербургский дацан Гунзэчойнэй — первый буддийский храм в Европе. Современное состояние буддизма 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280B69">
        <w:trPr>
          <w:trHeight w:val="112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Поучение Будды сыну.</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Символическое изображение этапов очищения ума. Сангха — </w:t>
            </w:r>
            <w:r>
              <w:rPr>
                <w:rFonts w:ascii="Times New Roman" w:eastAsia="Times New Roman" w:hAnsi="Times New Roman" w:cs="Times New Roman"/>
                <w:color w:val="000000"/>
                <w:sz w:val="24"/>
                <w:szCs w:val="24"/>
                <w:lang w:eastAsia="ru-RU"/>
              </w:rPr>
              <w:lastRenderedPageBreak/>
              <w:t>община последователей Будды и его учения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собственные представления о путях духовного совершенствования </w:t>
            </w:r>
            <w:r>
              <w:rPr>
                <w:rFonts w:ascii="Times New Roman" w:eastAsia="Times New Roman" w:hAnsi="Times New Roman" w:cs="Times New Roman"/>
                <w:color w:val="000000"/>
                <w:sz w:val="24"/>
                <w:szCs w:val="24"/>
                <w:lang w:eastAsia="ru-RU"/>
              </w:rPr>
              <w:lastRenderedPageBreak/>
              <w:t>с основными принципами Восьмеричного благородного пути.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280B69">
        <w:trPr>
          <w:trHeight w:val="3933"/>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Буддийское учение о добродетелях</w:t>
            </w:r>
            <w:r>
              <w:rPr>
                <w:rFonts w:ascii="Times New Roman" w:eastAsia="Times New Roman" w:hAnsi="Times New Roman" w:cs="Times New Roman"/>
                <w:b/>
                <w:bCs/>
                <w:color w:val="000000"/>
                <w:sz w:val="24"/>
                <w:szCs w:val="24"/>
                <w:lang w:eastAsia="ru-RU"/>
              </w:rPr>
              <w:br/>
              <w:t>(2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Мандала — буддийский символ круговорота рождений и смертей. Буддийский путь следования добродетелям.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280B69">
        <w:trPr>
          <w:trHeight w:val="1413"/>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Колесо учения» и «три драгоценности» буддизма.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благоприятных символов. Лотос как один из основных символов буддизма. Ступа — символ Будды Шакьямуни и его учения.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Животные-символы в буддизме. Символические предметы и </w:t>
            </w:r>
            <w:r>
              <w:rPr>
                <w:rFonts w:ascii="Times New Roman" w:eastAsia="Times New Roman" w:hAnsi="Times New Roman" w:cs="Times New Roman"/>
                <w:color w:val="000000"/>
                <w:sz w:val="24"/>
                <w:szCs w:val="24"/>
                <w:lang w:eastAsia="ru-RU"/>
              </w:rPr>
              <w:lastRenderedPageBreak/>
              <w:t>ритуальная одежда в буддийской духовной традиции</w:t>
            </w:r>
          </w:p>
        </w:tc>
        <w:tc>
          <w:tcPr>
            <w:tcW w:w="8505" w:type="dxa"/>
            <w:vMerge w:val="restart"/>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280B69">
        <w:trPr>
          <w:trHeight w:val="1771"/>
        </w:trPr>
        <w:tc>
          <w:tcPr>
            <w:tcW w:w="2518" w:type="dxa"/>
            <w:shd w:val="clear" w:color="auto" w:fill="auto"/>
          </w:tcPr>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tcPr>
          <w:p w:rsidR="00280B69" w:rsidRDefault="00280B69">
            <w:pPr>
              <w:widowControl w:val="0"/>
              <w:spacing w:after="0" w:line="200" w:lineRule="atLeast"/>
              <w:jc w:val="both"/>
              <w:rPr>
                <w:rFonts w:ascii="Times New Roman" w:eastAsia="Times New Roman" w:hAnsi="Times New Roman" w:cs="Times New Roman"/>
                <w:sz w:val="24"/>
                <w:szCs w:val="24"/>
                <w:lang w:eastAsia="ru-RU"/>
              </w:rPr>
            </w:pP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Паломничество к священным местам. Значение </w:t>
            </w:r>
            <w:r>
              <w:rPr>
                <w:rFonts w:ascii="Times New Roman" w:eastAsia="Times New Roman" w:hAnsi="Times New Roman" w:cs="Times New Roman"/>
                <w:color w:val="000000"/>
                <w:sz w:val="24"/>
                <w:szCs w:val="24"/>
                <w:lang w:eastAsia="ru-RU"/>
              </w:rPr>
              <w:lastRenderedPageBreak/>
              <w:t>паломничества в жизни буддистов. Бурятский лама Даша-Джоржо Итигэлов — символ безграничных духовных возможностей человека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Pr>
                <w:rFonts w:ascii="Times New Roman" w:eastAsia="Times New Roman" w:hAnsi="Times New Roman" w:cs="Times New Roman"/>
                <w:color w:val="000000"/>
                <w:sz w:val="24"/>
                <w:szCs w:val="24"/>
                <w:lang w:eastAsia="ru-RU"/>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священные сооружения (1 ч)</w:t>
            </w:r>
          </w:p>
        </w:tc>
        <w:tc>
          <w:tcPr>
            <w:tcW w:w="3544" w:type="dxa"/>
            <w:shd w:val="clear" w:color="auto" w:fill="auto"/>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возникновения ступ.</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280B69">
        <w:trPr>
          <w:trHeight w:val="562"/>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храм </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w:t>
            </w:r>
          </w:p>
          <w:p w:rsidR="00280B69" w:rsidRDefault="00280B69">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буддийского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Алтарь</w:t>
            </w:r>
            <w:r>
              <w:rPr>
                <w:rFonts w:ascii="Times New Roman" w:eastAsia="Times New Roman" w:hAnsi="Times New Roman" w:cs="Times New Roman"/>
                <w:color w:val="000000"/>
                <w:sz w:val="24"/>
                <w:szCs w:val="24"/>
                <w:lang w:val="en-GB" w:eastAsia="ru-RU"/>
              </w:rPr>
              <w:t> </w:t>
            </w:r>
            <w:r>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w:t>
            </w:r>
            <w:r>
              <w:rPr>
                <w:rFonts w:ascii="Times New Roman" w:eastAsia="Times New Roman" w:hAnsi="Times New Roman" w:cs="Times New Roman"/>
                <w:color w:val="000000"/>
                <w:sz w:val="24"/>
                <w:szCs w:val="24"/>
                <w:lang w:eastAsia="ru-RU"/>
              </w:rPr>
              <w:lastRenderedPageBreak/>
              <w:t>местах; различать священные сооружения разных религиозных традиций.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280B69">
        <w:trPr>
          <w:trHeight w:val="4126"/>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Буддийский календарь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Летоисчисление по лунному календарю. Буддийский календарь и его отличие от григорианского. Особенности буддийского календаря.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Животные — символы двенадцатилетнего цикла.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27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праздников в буддийской культуре. Основные буддийские </w:t>
            </w:r>
            <w:r>
              <w:rPr>
                <w:rFonts w:ascii="Times New Roman" w:eastAsia="Times New Roman" w:hAnsi="Times New Roman" w:cs="Times New Roman"/>
                <w:color w:val="000000"/>
                <w:sz w:val="24"/>
                <w:szCs w:val="24"/>
                <w:lang w:eastAsia="ru-RU"/>
              </w:rPr>
              <w:lastRenderedPageBreak/>
              <w:t>праздники.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смысл и значение праздника Весак, обычаи и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w:t>
            </w:r>
            <w:r>
              <w:rPr>
                <w:rFonts w:ascii="Times New Roman" w:eastAsia="Times New Roman" w:hAnsi="Times New Roman" w:cs="Times New Roman"/>
                <w:color w:val="000000"/>
                <w:sz w:val="24"/>
                <w:szCs w:val="24"/>
                <w:lang w:eastAsia="ru-RU"/>
              </w:rPr>
              <w:lastRenderedPageBreak/>
              <w:t>контексте нового содержания.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Искусство в буддийской культуре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Скульптура и живопись. Каноны скульптурных изображений Будды Шакьямуни.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буддийским художникам.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Чже Цонкапа о предназначении искусства.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многоконфессионального </w:t>
            </w:r>
            <w:r>
              <w:rPr>
                <w:rFonts w:ascii="Times New Roman" w:eastAsia="Times New Roman" w:hAnsi="Times New Roman" w:cs="Times New Roman"/>
                <w:color w:val="000000"/>
                <w:sz w:val="24"/>
                <w:szCs w:val="24"/>
                <w:lang w:eastAsia="ru-RU"/>
              </w:rPr>
              <w:lastRenderedPageBreak/>
              <w:t>народа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Совместно прогнозировать содержание урока.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w:t>
            </w:r>
            <w:r>
              <w:rPr>
                <w:rFonts w:ascii="Times New Roman" w:eastAsia="Times New Roman" w:hAnsi="Times New Roman" w:cs="Times New Roman"/>
                <w:color w:val="000000"/>
                <w:sz w:val="24"/>
                <w:szCs w:val="24"/>
                <w:lang w:eastAsia="ru-RU"/>
              </w:rPr>
              <w:lastRenderedPageBreak/>
              <w:t>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D667E1">
      <w:pPr>
        <w:pStyle w:val="2"/>
        <w:rPr>
          <w:rFonts w:eastAsia="Times New Roman"/>
          <w:lang w:eastAsia="ru-RU"/>
        </w:rPr>
      </w:pPr>
      <w:r>
        <w:rPr>
          <w:rFonts w:eastAsia="Times New Roman"/>
          <w:lang w:eastAsia="ru-RU"/>
        </w:rPr>
        <w:br w:type="page" w:clear="all"/>
      </w:r>
      <w:bookmarkStart w:id="44" w:name="_Toc139398170"/>
      <w:bookmarkStart w:id="45" w:name="_Toc142325920"/>
      <w:r>
        <w:rPr>
          <w:rFonts w:eastAsia="Times New Roman"/>
          <w:lang w:eastAsia="ru-RU"/>
        </w:rPr>
        <w:lastRenderedPageBreak/>
        <w:t>Модуль «Основы иудейской культуры» (34 ч</w:t>
      </w:r>
      <w:bookmarkEnd w:id="44"/>
      <w:r>
        <w:rPr>
          <w:rFonts w:eastAsia="Times New Roman"/>
          <w:lang w:eastAsia="ru-RU"/>
        </w:rPr>
        <w:t>аса)</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280B69">
        <w:trPr>
          <w:trHeight w:val="59"/>
        </w:trPr>
        <w:tc>
          <w:tcPr>
            <w:tcW w:w="2518"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280B69">
        <w:trPr>
          <w:trHeight w:val="5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Тора — главная книга иудаизма.</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Сущность Торы.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«Золотое правило Гилеля»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написания, хранения и чтения Торы. Праздник Симхат Тора.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Торы в религиозной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бытовой жизни иудеев. Золотое правило Гилеля — общечеловеческий нравственный закон</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почитания Торы в</w:t>
            </w:r>
            <w:r>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опытом.</w:t>
            </w:r>
          </w:p>
          <w:p w:rsidR="00280B69" w:rsidRDefault="00D667E1">
            <w:pPr>
              <w:widowControl w:val="0"/>
              <w:spacing w:after="0" w:line="200" w:lineRule="atLeast"/>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Участвовать в обсуждении; аргументировать свою точку зрения; составлять небольшой текст-рассуждение на заданную тему.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5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Письменная и Устная Тора.</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Классические тексты иудаизма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Тора и Танах. Устная Тора — традиция передачи знаний </w:t>
            </w:r>
            <w:r>
              <w:rPr>
                <w:rFonts w:ascii="Times New Roman" w:eastAsia="Times New Roman" w:hAnsi="Times New Roman" w:cs="Times New Roman"/>
                <w:color w:val="000000"/>
                <w:sz w:val="24"/>
                <w:szCs w:val="24"/>
                <w:lang w:eastAsia="ru-RU"/>
              </w:rPr>
              <w:br/>
              <w:t>от учителя к ученику.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Талмуд: Мишна и Гемара. Традиции изучения и толкования Торы. Изучение Торы и Талмуда — одна из главных обязанностей иудея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собственное отношение к знанию и учению.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280B69">
        <w:trPr>
          <w:trHeight w:val="1413"/>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Патриархи еврейского народа: от Авраама до Моше.</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Дарование Торы</w:t>
            </w:r>
            <w:r>
              <w:rPr>
                <w:rFonts w:ascii="Times New Roman" w:eastAsia="Times New Roman" w:hAnsi="Times New Roman" w:cs="Times New Roman"/>
                <w:b/>
                <w:bCs/>
                <w:color w:val="000000"/>
                <w:sz w:val="24"/>
                <w:szCs w:val="24"/>
                <w:lang w:eastAsia="ru-RU"/>
              </w:rPr>
              <w:br/>
              <w:t>на горе Синай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еврейского народа: Авраам, Ицхак и Яаков. Эпоха патриархов. Завет Авраама с Богом. Жертвоприношение Авраама. История Эсава и Яакова. Яаков — Исраэль. Двенадцать колен Израилевых.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Йосефа и его братьев. Йосеф в Египте. Переселение двенадцати колен Израилевых в Египет. Рождение и спасение Моше.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Явление Моше неопалимой купины. Десять казней египетских.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Исход евреев из Египта и переход через Красное море. История праздника Песах. Скитания иудеев в пустыне.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События дарования Торы.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золотого тельца. </w:t>
            </w:r>
            <w:r>
              <w:rPr>
                <w:rFonts w:ascii="Times New Roman" w:eastAsia="Times New Roman" w:hAnsi="Times New Roman" w:cs="Times New Roman"/>
                <w:color w:val="000000"/>
                <w:sz w:val="24"/>
                <w:szCs w:val="24"/>
                <w:lang w:eastAsia="ru-RU"/>
              </w:rPr>
              <w:lastRenderedPageBreak/>
              <w:t>Десять заповедей и Скрижали Завета. Возобновление Завета иудеев с Богом. Строительство Ковчега Завета и Мишкана, избрание коэнов. Моше — пророк и законоучитель. Сорок лет в пустыне. Обретение Эрец Исраэль</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Пророки и праведники в иудейской культуре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Пророки в иудейской традиции. Эпоха пророков. Пророчества Шмуэля, Малахи, Ишаяу, Ирмияу, Хавакука. Почитание пророка Элияу. Пророчество о приходе Машиаха и вера в приход Машиаха. Праведники в иудейской традиции. Легенда о тридцати шести праведниках.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 заповедей сыновей Ноаха. Праведники народов мира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иудейских пророках, 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113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Храм в жизни</w:t>
            </w:r>
            <w:r>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Царь Давид и объединение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Царства Израиля. Царь Соломон и строительство Первого Иерусалимского Храма.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Символы иудаизма: Маген Давид и Менора. Назначение Иерусалимского Храма. Захват Иерусалима вавилонянами и разрушение Первого Храма. Строительство Второго Храма.</w:t>
            </w:r>
          </w:p>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lastRenderedPageBreak/>
              <w:t>Борьба иудеев с римлянами, падение Иерусалима и разрушение Второго Храма. Стена Плача — святыня иудаизма.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новые лексические единицы в собственной устной и письменной </w:t>
            </w:r>
            <w:r>
              <w:rPr>
                <w:rFonts w:ascii="Times New Roman" w:eastAsia="Times New Roman" w:hAnsi="Times New Roman" w:cs="Times New Roman"/>
                <w:color w:val="000000"/>
                <w:sz w:val="24"/>
                <w:szCs w:val="24"/>
                <w:lang w:eastAsia="ru-RU"/>
              </w:rPr>
              <w:lastRenderedPageBreak/>
              <w:t>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351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Назначение синагоги и её устройство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иллюстративный материал.</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Суббота (Шабат) в иудейской традиции. Субботний ритуал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Суббота (Шабат) в системе иудейских религиозных праздников. Ритуалы встречи Субботы и субботней трапезы.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Субботний запрет на работу.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Комментировать иллюстративный ряд.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иллюстрирующие и раскрывающие смысл прочитанного. Выразительно читать художественный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Молитвы и благословения в иудаизме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Тфила и главные иудейские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молитвы: «Шма» и «Амида».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«Шахарит», «Минха» и «Маарив». Правило миньяна. Кавана — заповедь и обязательная составляющая молитвы</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351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план-вопросу устный рассказ-описание; участвовать в обсуждении; аргументировать свою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Иудаизм в России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 на территории Рос-</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сии с древнейших времён до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XVII в. Еврейские общины.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Хасидизм: зарождение и развитие. Иудаизм на территории России XVIII — начала XXI в.</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Великая Отечественная война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религий народов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распространении иудаизма на территории Древней Руси, </w:t>
            </w:r>
            <w:r>
              <w:rPr>
                <w:rFonts w:ascii="Times New Roman" w:eastAsia="Times New Roman" w:hAnsi="Times New Roman" w:cs="Times New Roman"/>
                <w:color w:val="000000"/>
                <w:sz w:val="24"/>
                <w:szCs w:val="24"/>
                <w:lang w:eastAsia="ru-RU"/>
              </w:rPr>
              <w:lastRenderedPageBreak/>
              <w:t>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смыслового чтения.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ключевую информацию из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439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Основные принципы иудаизма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Десять заповедей и их смысл.</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Толкование заповедей Торы в Мишне и Талмуде. Галаха — религиозное законодательство.</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Моше Маймонид и тринадцать принципов иудейской веры.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Изменения в понимании сути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Десяти заповедей с религиозной и нравственно-этической точки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в устной и письменной речи освоенные лексические единицы.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2484"/>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Милосердие, забота о слабых, взаимопомощь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Цдака и законы цдаки. Благотворительность и взаимопомощь в жизни еврейской общины.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Традиции иудаизма в повседневной жизни евреев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Законы кашрута, кошерные и некошерные продукты, правила забоя скота, запрет на смешивание молочной и мясной пищи.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3519"/>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Совершеннолетие в иудаизме. Ответственное принятие заповедей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Обряды жизненного цикла в иудаизме: брит-мила, опшерниш, бар-мицва и бат-мицва.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бар-мицвы и бат-мицвы в жизни религиозных евреев. Права и обязанности совершеннолетнего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проведения церемонии бар-мицвы и бат-мицвы.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Гиюр — церемония принятия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w:t>
            </w:r>
            <w:r>
              <w:rPr>
                <w:rFonts w:ascii="Times New Roman" w:eastAsia="Times New Roman" w:hAnsi="Times New Roman" w:cs="Times New Roman"/>
                <w:color w:val="000000"/>
                <w:spacing w:val="3"/>
                <w:sz w:val="24"/>
                <w:szCs w:val="24"/>
                <w:lang w:eastAsia="ru-RU"/>
              </w:rPr>
              <w:t xml:space="preserve"> </w:t>
            </w:r>
            <w:r>
              <w:rPr>
                <w:rFonts w:ascii="Times New Roman" w:eastAsia="Times New Roman" w:hAnsi="Times New Roman" w:cs="Times New Roman"/>
                <w:color w:val="000000"/>
                <w:sz w:val="24"/>
                <w:szCs w:val="24"/>
                <w:lang w:eastAsia="ru-RU"/>
              </w:rPr>
              <w:t>зрения иудейской религиозной традиции; об ответственности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Дом и семья в жизни человека. Понятие «шлом-баит» в иудейской традиции. Ответственность всех членов семьи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еврейского календаря и его отличия от григорианского. Летоисчисление по еврейскому календарю.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навыки использования речевых средств, смыслового чтения </w:t>
            </w:r>
            <w:r>
              <w:rPr>
                <w:rFonts w:ascii="Times New Roman" w:eastAsia="Times New Roman" w:hAnsi="Times New Roman" w:cs="Times New Roman"/>
                <w:color w:val="000000"/>
                <w:sz w:val="24"/>
                <w:szCs w:val="24"/>
                <w:lang w:eastAsia="ru-RU"/>
              </w:rPr>
              <w:lastRenderedPageBreak/>
              <w:t>учебных текстов.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графическими изображениями.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4144"/>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Еврейские праздники: их история и традиции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иудейские праздники: Рош-а-Шана, Йом Кипур, Суккот, Ханука, Ту би-шват, Пурим, Песах, Шавуот. История возникновения праздников и традиции празднования</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4248"/>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Ценности семейной жизни в иудейской традиции. Праматери еврейского народа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и праматери. Сара, Ривка, Лея и Рахель. Пещера Махпела — гробница патриархов и праматерей. Могила Рахели.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супружеской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3105"/>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518"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D667E1">
      <w:pPr>
        <w:rPr>
          <w:rFonts w:ascii="Times New Roman" w:eastAsia="Times New Roman" w:hAnsi="Times New Roman" w:cs="Times New Roman"/>
          <w:b/>
          <w:bCs/>
          <w:color w:val="000000"/>
          <w:sz w:val="24"/>
          <w:szCs w:val="24"/>
          <w:lang w:eastAsia="ru-RU"/>
        </w:rPr>
      </w:pPr>
      <w:bookmarkStart w:id="46" w:name="_Toc139398171"/>
      <w:r>
        <w:rPr>
          <w:rFonts w:ascii="Times New Roman" w:eastAsia="Times New Roman" w:hAnsi="Times New Roman" w:cs="Times New Roman"/>
          <w:b/>
          <w:bCs/>
          <w:color w:val="000000"/>
          <w:sz w:val="24"/>
          <w:szCs w:val="24"/>
          <w:lang w:eastAsia="ru-RU"/>
        </w:rPr>
        <w:br w:type="page" w:clear="all"/>
      </w:r>
    </w:p>
    <w:p w:rsidR="00280B69" w:rsidRDefault="00D667E1">
      <w:pPr>
        <w:pStyle w:val="2"/>
        <w:rPr>
          <w:rFonts w:eastAsia="Times New Roman"/>
          <w:lang w:eastAsia="ru-RU"/>
        </w:rPr>
      </w:pPr>
      <w:bookmarkStart w:id="47" w:name="_Toc142325921"/>
      <w:r>
        <w:rPr>
          <w:rFonts w:eastAsia="Times New Roman"/>
          <w:lang w:eastAsia="ru-RU"/>
        </w:rPr>
        <w:lastRenderedPageBreak/>
        <w:t>Модуль «Основы религиозных культур народов России» (34 ч</w:t>
      </w:r>
      <w:bookmarkEnd w:id="46"/>
      <w:r>
        <w:rPr>
          <w:rFonts w:eastAsia="Times New Roman"/>
          <w:lang w:eastAsia="ru-RU"/>
        </w:rPr>
        <w:t>аса)</w:t>
      </w:r>
      <w:bookmarkEnd w:id="47"/>
    </w:p>
    <w:tbl>
      <w:tblPr>
        <w:tblW w:w="0" w:type="auto"/>
        <w:tblInd w:w="170" w:type="dxa"/>
        <w:tblLayout w:type="fixed"/>
        <w:tblCellMar>
          <w:left w:w="0" w:type="dxa"/>
          <w:right w:w="0" w:type="dxa"/>
        </w:tblCellMar>
        <w:tblLook w:val="0000" w:firstRow="0" w:lastRow="0" w:firstColumn="0" w:lastColumn="0" w:noHBand="0" w:noVBand="0"/>
      </w:tblPr>
      <w:tblGrid>
        <w:gridCol w:w="2410"/>
        <w:gridCol w:w="3544"/>
        <w:gridCol w:w="8505"/>
      </w:tblGrid>
      <w:tr w:rsidR="00280B69">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280B69">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условными обозначениями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Вести учебный, межкультурный диалог.</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280B69">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w:t>
            </w:r>
            <w:r>
              <w:rPr>
                <w:rFonts w:ascii="Times New Roman" w:eastAsia="Times New Roman" w:hAnsi="Times New Roman" w:cs="Times New Roman"/>
                <w:color w:val="000000"/>
                <w:spacing w:val="-1"/>
                <w:sz w:val="24"/>
                <w:szCs w:val="24"/>
                <w:lang w:eastAsia="ru-RU"/>
              </w:rPr>
              <w:lastRenderedPageBreak/>
              <w:t>Христа.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ключевым словам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картой.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Выявлять в них общность и различие, приводить примеры по образцу.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священные книги. Священная книга буддизма — Трипитака (Три корзины мудрости). Священные книги иудаизма и христианства. Священная книга ислама — Коран.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Трипитака, Библия, Ветхий Завет, Новый Завет, Евангелие, Коран.</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Необходимость хранителя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предания для любой религии.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p w:rsidR="00280B69" w:rsidRDefault="00280B69">
            <w:pPr>
              <w:widowControl w:val="0"/>
              <w:spacing w:after="0" w:line="200" w:lineRule="atLeast"/>
              <w:rPr>
                <w:rFonts w:ascii="Times New Roman" w:eastAsia="Times New Roman" w:hAnsi="Times New Roman" w:cs="Times New Roman"/>
                <w:color w:val="000000"/>
                <w:sz w:val="24"/>
                <w:szCs w:val="24"/>
                <w:lang w:eastAsia="ru-RU"/>
              </w:rPr>
            </w:pP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Добро и зло</w:t>
            </w:r>
            <w:r>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Представление о </w:t>
            </w:r>
            <w:r>
              <w:rPr>
                <w:rFonts w:ascii="Times New Roman" w:eastAsia="Times New Roman" w:hAnsi="Times New Roman" w:cs="Times New Roman"/>
                <w:color w:val="000000"/>
                <w:sz w:val="24"/>
                <w:szCs w:val="24"/>
                <w:lang w:eastAsia="ru-RU"/>
              </w:rPr>
              <w:lastRenderedPageBreak/>
              <w:t>происхождении добра и зла в разных религиях. Понятия греха и раскаяния в разных религиях.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Понимать значение понятий: добро, зло, грех, раскаяние, воздаяние — в контексте религиозных традиций мира.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280B69">
        <w:trPr>
          <w:trHeight w:val="3323"/>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Человек в религиозных традициях народов России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молитва, таинство, намаз, мантра.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искусства и религии.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выполнению</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праздничного проекта.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2020"/>
        </w:trPr>
        <w:tc>
          <w:tcPr>
            <w:tcW w:w="2410" w:type="dxa"/>
            <w:tcBorders>
              <w:top w:val="single" w:sz="4" w:space="0" w:color="000000"/>
              <w:left w:val="single" w:sz="6" w:space="0" w:color="000000"/>
              <w:right w:val="single" w:sz="6" w:space="0" w:color="000000"/>
            </w:tcBorders>
            <w:tcMar>
              <w:top w:w="113" w:type="dxa"/>
              <w:left w:w="170" w:type="dxa"/>
              <w:bottom w:w="136" w:type="dxa"/>
              <w:right w:w="170" w:type="dxa"/>
            </w:tcMar>
          </w:tcPr>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Аргументировать свою точку зрения.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Составлять по предварительно составленному плану небольшой текст-рассуждение на заданную тему по ключевым словам.</w:t>
            </w:r>
          </w:p>
          <w:p w:rsidR="00280B69" w:rsidRDefault="00D667E1">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w:t>
            </w:r>
            <w:r>
              <w:rPr>
                <w:rFonts w:ascii="Times New Roman" w:eastAsia="Times New Roman" w:hAnsi="Times New Roman" w:cs="Times New Roman"/>
                <w:color w:val="000000"/>
                <w:sz w:val="24"/>
                <w:szCs w:val="24"/>
                <w:lang w:eastAsia="ru-RU"/>
              </w:rPr>
              <w:br/>
              <w:t>Паломничество в христианстве.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исламе.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ислама. Учение о поведении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Милосердие,</w:t>
            </w:r>
            <w:r>
              <w:rPr>
                <w:rFonts w:ascii="Times New Roman" w:eastAsia="Times New Roman" w:hAnsi="Times New Roman" w:cs="Times New Roman"/>
                <w:b/>
                <w:bCs/>
                <w:color w:val="000000"/>
                <w:sz w:val="24"/>
                <w:szCs w:val="24"/>
                <w:lang w:eastAsia="ru-RU"/>
              </w:rPr>
              <w:br/>
              <w:t>забота о слабых,</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взаимопомощь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Милосердие в различных религиях. Учение Христа о милосердии. Благотворительная </w:t>
            </w:r>
            <w:r>
              <w:rPr>
                <w:rFonts w:ascii="Times New Roman" w:eastAsia="Times New Roman" w:hAnsi="Times New Roman" w:cs="Times New Roman"/>
                <w:color w:val="000000"/>
                <w:sz w:val="24"/>
                <w:szCs w:val="24"/>
                <w:lang w:eastAsia="ru-RU"/>
              </w:rPr>
              <w:lastRenderedPageBreak/>
              <w:t>деятельность христианской церкви.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нравственный смысл милостыни.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семьи в буддизме.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754"/>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Долг, свобода,</w:t>
            </w:r>
          </w:p>
          <w:p w:rsidR="00280B69" w:rsidRDefault="00D667E1">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ответственность,</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Понимание долга, свободы,</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личный опыт, опыт других людей, знания, полученные на уроках по литературному чтению и окружающему миру, для осмысления ценности </w:t>
            </w:r>
            <w:r>
              <w:rPr>
                <w:rFonts w:ascii="Times New Roman" w:eastAsia="Times New Roman" w:hAnsi="Times New Roman" w:cs="Times New Roman"/>
                <w:color w:val="000000"/>
                <w:sz w:val="24"/>
                <w:szCs w:val="24"/>
                <w:lang w:eastAsia="ru-RU"/>
              </w:rPr>
              <w:lastRenderedPageBreak/>
              <w:t>долга, ответственности, труда в светской и религиозных традициях.</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4"/>
                <w:sz w:val="24"/>
                <w:szCs w:val="24"/>
                <w:lang w:eastAsia="ru-RU"/>
              </w:rPr>
              <w:t>Содержание деятельности опре</w:t>
            </w:r>
            <w:r>
              <w:rPr>
                <w:rFonts w:ascii="Times New Roman" w:eastAsia="Times New Roman" w:hAnsi="Times New Roman" w:cs="Times New Roman"/>
                <w:color w:val="000000"/>
                <w:sz w:val="24"/>
                <w:szCs w:val="24"/>
                <w:lang w:eastAsia="ru-RU"/>
              </w:rPr>
              <w:t xml:space="preserve">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беседа в классе и т. д.), форматом итогового мероприятия.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D667E1">
      <w:pPr>
        <w:pStyle w:val="2"/>
        <w:rPr>
          <w:rFonts w:eastAsia="Times New Roman"/>
          <w:lang w:eastAsia="ru-RU"/>
        </w:rPr>
      </w:pPr>
      <w:r>
        <w:rPr>
          <w:rFonts w:ascii="Calibri Light" w:eastAsia="Times New Roman" w:hAnsi="Calibri Light"/>
          <w:sz w:val="32"/>
          <w:szCs w:val="32"/>
          <w:lang w:eastAsia="ru-RU"/>
        </w:rPr>
        <w:br w:type="page" w:clear="all"/>
      </w:r>
      <w:bookmarkStart w:id="48" w:name="_Toc139398172"/>
      <w:bookmarkStart w:id="49" w:name="_Toc142325922"/>
      <w:r>
        <w:rPr>
          <w:rFonts w:eastAsia="Times New Roman"/>
          <w:lang w:eastAsia="ru-RU"/>
        </w:rPr>
        <w:lastRenderedPageBreak/>
        <w:t>Модуль «Основы светской этики» (34 ч</w:t>
      </w:r>
      <w:bookmarkEnd w:id="48"/>
      <w:r>
        <w:rPr>
          <w:rFonts w:eastAsia="Times New Roman"/>
          <w:lang w:eastAsia="ru-RU"/>
        </w:rPr>
        <w:t>аса)</w:t>
      </w:r>
      <w:bookmarkEnd w:id="49"/>
    </w:p>
    <w:tbl>
      <w:tblPr>
        <w:tblW w:w="0" w:type="auto"/>
        <w:tblInd w:w="5" w:type="dxa"/>
        <w:tblLayout w:type="fixed"/>
        <w:tblCellMar>
          <w:left w:w="0" w:type="dxa"/>
          <w:right w:w="0" w:type="dxa"/>
        </w:tblCellMar>
        <w:tblLook w:val="0000" w:firstRow="0" w:lastRow="0" w:firstColumn="0" w:lastColumn="0" w:noHBand="0" w:noVBand="0"/>
      </w:tblPr>
      <w:tblGrid>
        <w:gridCol w:w="2410"/>
        <w:gridCol w:w="3544"/>
        <w:gridCol w:w="8505"/>
      </w:tblGrid>
      <w:tr w:rsidR="00280B69">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280B69" w:rsidRDefault="00D667E1">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280B69">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Государство и мораль гражданина.  Основной Закон (Конституция) в государстве как источник российской гражданской </w:t>
            </w:r>
            <w:r>
              <w:rPr>
                <w:rFonts w:ascii="Times New Roman" w:eastAsia="Times New Roman" w:hAnsi="Times New Roman" w:cs="Times New Roman"/>
                <w:b/>
                <w:bCs/>
                <w:color w:val="000000"/>
                <w:sz w:val="24"/>
                <w:szCs w:val="24"/>
                <w:lang w:eastAsia="ru-RU"/>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учебный текст, объяснять значение слов (терминов и понятий) с опорой на текст учебника.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Pr>
                <w:rFonts w:ascii="Times New Roman" w:eastAsia="Times New Roman" w:hAnsi="Times New Roman" w:cs="Times New Roman"/>
                <w:color w:val="000000"/>
                <w:sz w:val="24"/>
                <w:szCs w:val="24"/>
                <w:lang w:eastAsia="ru-RU"/>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Образцы нравственности в культуре Отечества, народов России.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280B69">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2484"/>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прочитанное с точки зрения полученных ранее знаний.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Что значит быть нравственным в наше время. </w:t>
            </w:r>
            <w:r>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280B69">
        <w:trPr>
          <w:trHeight w:val="3519"/>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280B69">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w:t>
            </w:r>
            <w:r>
              <w:rPr>
                <w:rFonts w:ascii="Times New Roman" w:eastAsia="Times New Roman" w:hAnsi="Times New Roman" w:cs="Times New Roman"/>
                <w:b/>
                <w:bCs/>
                <w:color w:val="000000"/>
                <w:sz w:val="24"/>
                <w:szCs w:val="24"/>
                <w:lang w:eastAsia="ru-RU"/>
              </w:rPr>
              <w:lastRenderedPageBreak/>
              <w:t>многонациональ-ного и многоконфесси-онального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Служение человека обществу, Родине, Отечеству в культуре народов России. Патриотизм многонационального и </w:t>
            </w:r>
            <w:r>
              <w:rPr>
                <w:rFonts w:ascii="Times New Roman" w:eastAsia="Times New Roman" w:hAnsi="Times New Roman" w:cs="Times New Roman"/>
                <w:color w:val="000000"/>
                <w:sz w:val="24"/>
                <w:szCs w:val="24"/>
                <w:lang w:eastAsia="ru-RU"/>
              </w:rPr>
              <w:lastRenderedPageBreak/>
              <w:t>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Сопоставлять понятия «патриотизм», «Отечество», «многонациональный народ </w:t>
            </w:r>
            <w:r>
              <w:rPr>
                <w:rFonts w:ascii="Times New Roman" w:eastAsia="Times New Roman" w:hAnsi="Times New Roman" w:cs="Times New Roman"/>
                <w:color w:val="000000"/>
                <w:sz w:val="24"/>
                <w:szCs w:val="24"/>
                <w:lang w:eastAsia="ru-RU"/>
              </w:rPr>
              <w:lastRenderedPageBreak/>
              <w:t>России», «служение», соотносить определения с понятиями, делать выводы.</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280B69" w:rsidRDefault="00D667E1">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280B69" w:rsidRDefault="00280B69">
      <w:pPr>
        <w:widowControl w:val="0"/>
        <w:spacing w:after="0" w:line="238" w:lineRule="atLeast"/>
        <w:jc w:val="both"/>
        <w:rPr>
          <w:rFonts w:ascii="Times New Roman" w:eastAsia="Times New Roman" w:hAnsi="Times New Roman" w:cs="Times New Roman"/>
          <w:color w:val="000000"/>
          <w:sz w:val="24"/>
          <w:szCs w:val="24"/>
          <w:lang w:eastAsia="ru-RU"/>
        </w:rPr>
      </w:pPr>
    </w:p>
    <w:p w:rsidR="00280B69" w:rsidRDefault="00D667E1">
      <w:pPr>
        <w:pStyle w:val="af5"/>
        <w:spacing w:line="360" w:lineRule="auto"/>
        <w:ind w:firstLine="709"/>
        <w:rPr>
          <w:rStyle w:val="af7"/>
          <w:rFonts w:ascii="Times New Roman" w:hAnsi="Times New Roman" w:cs="Times New Roman"/>
          <w:b w:val="0"/>
          <w:sz w:val="28"/>
          <w:szCs w:val="28"/>
        </w:rPr>
      </w:pPr>
      <w:r>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280B69" w:rsidRDefault="00280B69">
      <w:pPr>
        <w:spacing w:after="0" w:line="360" w:lineRule="auto"/>
        <w:ind w:firstLine="709"/>
        <w:rPr>
          <w:rFonts w:ascii="Times New Roman" w:hAnsi="Times New Roman" w:cs="Times New Roman"/>
          <w:b/>
          <w:sz w:val="28"/>
          <w:szCs w:val="28"/>
        </w:rPr>
      </w:pPr>
    </w:p>
    <w:sectPr w:rsidR="00280B6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B69" w:rsidRDefault="00D667E1">
      <w:pPr>
        <w:spacing w:after="0" w:line="240" w:lineRule="auto"/>
      </w:pPr>
      <w:r>
        <w:separator/>
      </w:r>
    </w:p>
  </w:endnote>
  <w:endnote w:type="continuationSeparator" w:id="0">
    <w:p w:rsidR="00280B69" w:rsidRDefault="00D66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choolbooksanpin">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440340"/>
      <w:docPartObj>
        <w:docPartGallery w:val="Page Numbers (Bottom of Page)"/>
        <w:docPartUnique/>
      </w:docPartObj>
    </w:sdtPr>
    <w:sdtEndPr/>
    <w:sdtContent>
      <w:p w:rsidR="00280B69" w:rsidRDefault="00D667E1">
        <w:pPr>
          <w:pStyle w:val="afc"/>
          <w:jc w:val="center"/>
        </w:pPr>
        <w:r>
          <w:fldChar w:fldCharType="begin"/>
        </w:r>
        <w:r>
          <w:instrText>PAGE   \* MERGEFORMAT</w:instrText>
        </w:r>
        <w:r>
          <w:fldChar w:fldCharType="separate"/>
        </w:r>
        <w:r w:rsidR="00320422">
          <w:rPr>
            <w:noProof/>
          </w:rPr>
          <w:t>2</w:t>
        </w:r>
        <w:r>
          <w:fldChar w:fldCharType="end"/>
        </w:r>
      </w:p>
    </w:sdtContent>
  </w:sdt>
  <w:p w:rsidR="00280B69" w:rsidRDefault="00280B69">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B69" w:rsidRDefault="00D667E1">
      <w:pPr>
        <w:spacing w:after="0" w:line="240" w:lineRule="auto"/>
      </w:pPr>
      <w:r>
        <w:separator/>
      </w:r>
    </w:p>
  </w:footnote>
  <w:footnote w:type="continuationSeparator" w:id="0">
    <w:p w:rsidR="00280B69" w:rsidRDefault="00D667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3377"/>
    <w:multiLevelType w:val="hybridMultilevel"/>
    <w:tmpl w:val="304EAFF0"/>
    <w:lvl w:ilvl="0" w:tplc="0B006940">
      <w:start w:val="1"/>
      <w:numFmt w:val="bullet"/>
      <w:lvlText w:val="–"/>
      <w:lvlJc w:val="left"/>
      <w:pPr>
        <w:ind w:left="720" w:hanging="360"/>
      </w:pPr>
      <w:rPr>
        <w:rFonts w:ascii="Times New Roman" w:hAnsi="Times New Roman" w:cs="Times New Roman" w:hint="default"/>
      </w:rPr>
    </w:lvl>
    <w:lvl w:ilvl="1" w:tplc="48626698">
      <w:start w:val="1"/>
      <w:numFmt w:val="bullet"/>
      <w:lvlText w:val="o"/>
      <w:lvlJc w:val="left"/>
      <w:pPr>
        <w:ind w:left="1440" w:hanging="360"/>
      </w:pPr>
      <w:rPr>
        <w:rFonts w:ascii="Courier New" w:hAnsi="Courier New" w:cs="Courier New" w:hint="default"/>
      </w:rPr>
    </w:lvl>
    <w:lvl w:ilvl="2" w:tplc="5E008C4A">
      <w:start w:val="1"/>
      <w:numFmt w:val="bullet"/>
      <w:lvlText w:val=""/>
      <w:lvlJc w:val="left"/>
      <w:pPr>
        <w:ind w:left="2160" w:hanging="360"/>
      </w:pPr>
      <w:rPr>
        <w:rFonts w:ascii="Wingdings" w:hAnsi="Wingdings" w:hint="default"/>
      </w:rPr>
    </w:lvl>
    <w:lvl w:ilvl="3" w:tplc="84B0B8E4">
      <w:start w:val="1"/>
      <w:numFmt w:val="bullet"/>
      <w:lvlText w:val=""/>
      <w:lvlJc w:val="left"/>
      <w:pPr>
        <w:ind w:left="2880" w:hanging="360"/>
      </w:pPr>
      <w:rPr>
        <w:rFonts w:ascii="Symbol" w:hAnsi="Symbol" w:hint="default"/>
      </w:rPr>
    </w:lvl>
    <w:lvl w:ilvl="4" w:tplc="A83A40E4">
      <w:start w:val="1"/>
      <w:numFmt w:val="bullet"/>
      <w:lvlText w:val="o"/>
      <w:lvlJc w:val="left"/>
      <w:pPr>
        <w:ind w:left="3600" w:hanging="360"/>
      </w:pPr>
      <w:rPr>
        <w:rFonts w:ascii="Courier New" w:hAnsi="Courier New" w:cs="Courier New" w:hint="default"/>
      </w:rPr>
    </w:lvl>
    <w:lvl w:ilvl="5" w:tplc="D0829820">
      <w:start w:val="1"/>
      <w:numFmt w:val="bullet"/>
      <w:lvlText w:val=""/>
      <w:lvlJc w:val="left"/>
      <w:pPr>
        <w:ind w:left="4320" w:hanging="360"/>
      </w:pPr>
      <w:rPr>
        <w:rFonts w:ascii="Wingdings" w:hAnsi="Wingdings" w:hint="default"/>
      </w:rPr>
    </w:lvl>
    <w:lvl w:ilvl="6" w:tplc="AAC864B8">
      <w:start w:val="1"/>
      <w:numFmt w:val="bullet"/>
      <w:lvlText w:val=""/>
      <w:lvlJc w:val="left"/>
      <w:pPr>
        <w:ind w:left="5040" w:hanging="360"/>
      </w:pPr>
      <w:rPr>
        <w:rFonts w:ascii="Symbol" w:hAnsi="Symbol" w:hint="default"/>
      </w:rPr>
    </w:lvl>
    <w:lvl w:ilvl="7" w:tplc="69BCCF46">
      <w:start w:val="1"/>
      <w:numFmt w:val="bullet"/>
      <w:lvlText w:val="o"/>
      <w:lvlJc w:val="left"/>
      <w:pPr>
        <w:ind w:left="5760" w:hanging="360"/>
      </w:pPr>
      <w:rPr>
        <w:rFonts w:ascii="Courier New" w:hAnsi="Courier New" w:cs="Courier New" w:hint="default"/>
      </w:rPr>
    </w:lvl>
    <w:lvl w:ilvl="8" w:tplc="24E6FF3E">
      <w:start w:val="1"/>
      <w:numFmt w:val="bullet"/>
      <w:lvlText w:val=""/>
      <w:lvlJc w:val="left"/>
      <w:pPr>
        <w:ind w:left="6480" w:hanging="360"/>
      </w:pPr>
      <w:rPr>
        <w:rFonts w:ascii="Wingdings" w:hAnsi="Wingdings" w:hint="default"/>
      </w:rPr>
    </w:lvl>
  </w:abstractNum>
  <w:abstractNum w:abstractNumId="1" w15:restartNumberingAfterBreak="0">
    <w:nsid w:val="04B262BA"/>
    <w:multiLevelType w:val="hybridMultilevel"/>
    <w:tmpl w:val="73C0ECC6"/>
    <w:lvl w:ilvl="0" w:tplc="F29878AA">
      <w:start w:val="1"/>
      <w:numFmt w:val="bullet"/>
      <w:lvlText w:val="–"/>
      <w:lvlJc w:val="left"/>
      <w:pPr>
        <w:ind w:left="720" w:hanging="360"/>
      </w:pPr>
      <w:rPr>
        <w:rFonts w:ascii="Times New Roman" w:hAnsi="Times New Roman" w:cs="Times New Roman" w:hint="default"/>
      </w:rPr>
    </w:lvl>
    <w:lvl w:ilvl="1" w:tplc="A1A22DDE">
      <w:start w:val="1"/>
      <w:numFmt w:val="bullet"/>
      <w:lvlText w:val="o"/>
      <w:lvlJc w:val="left"/>
      <w:pPr>
        <w:ind w:left="1440" w:hanging="360"/>
      </w:pPr>
      <w:rPr>
        <w:rFonts w:ascii="Courier New" w:hAnsi="Courier New" w:cs="Courier New" w:hint="default"/>
      </w:rPr>
    </w:lvl>
    <w:lvl w:ilvl="2" w:tplc="22FC6442">
      <w:start w:val="1"/>
      <w:numFmt w:val="bullet"/>
      <w:lvlText w:val=""/>
      <w:lvlJc w:val="left"/>
      <w:pPr>
        <w:ind w:left="2160" w:hanging="360"/>
      </w:pPr>
      <w:rPr>
        <w:rFonts w:ascii="Wingdings" w:hAnsi="Wingdings" w:hint="default"/>
      </w:rPr>
    </w:lvl>
    <w:lvl w:ilvl="3" w:tplc="B68C935A">
      <w:start w:val="1"/>
      <w:numFmt w:val="bullet"/>
      <w:lvlText w:val=""/>
      <w:lvlJc w:val="left"/>
      <w:pPr>
        <w:ind w:left="2880" w:hanging="360"/>
      </w:pPr>
      <w:rPr>
        <w:rFonts w:ascii="Symbol" w:hAnsi="Symbol" w:hint="default"/>
      </w:rPr>
    </w:lvl>
    <w:lvl w:ilvl="4" w:tplc="790EA2B2">
      <w:start w:val="1"/>
      <w:numFmt w:val="bullet"/>
      <w:lvlText w:val="o"/>
      <w:lvlJc w:val="left"/>
      <w:pPr>
        <w:ind w:left="3600" w:hanging="360"/>
      </w:pPr>
      <w:rPr>
        <w:rFonts w:ascii="Courier New" w:hAnsi="Courier New" w:cs="Courier New" w:hint="default"/>
      </w:rPr>
    </w:lvl>
    <w:lvl w:ilvl="5" w:tplc="F09E5CD8">
      <w:start w:val="1"/>
      <w:numFmt w:val="bullet"/>
      <w:lvlText w:val=""/>
      <w:lvlJc w:val="left"/>
      <w:pPr>
        <w:ind w:left="4320" w:hanging="360"/>
      </w:pPr>
      <w:rPr>
        <w:rFonts w:ascii="Wingdings" w:hAnsi="Wingdings" w:hint="default"/>
      </w:rPr>
    </w:lvl>
    <w:lvl w:ilvl="6" w:tplc="2962FE94">
      <w:start w:val="1"/>
      <w:numFmt w:val="bullet"/>
      <w:lvlText w:val=""/>
      <w:lvlJc w:val="left"/>
      <w:pPr>
        <w:ind w:left="5040" w:hanging="360"/>
      </w:pPr>
      <w:rPr>
        <w:rFonts w:ascii="Symbol" w:hAnsi="Symbol" w:hint="default"/>
      </w:rPr>
    </w:lvl>
    <w:lvl w:ilvl="7" w:tplc="112652B4">
      <w:start w:val="1"/>
      <w:numFmt w:val="bullet"/>
      <w:lvlText w:val="o"/>
      <w:lvlJc w:val="left"/>
      <w:pPr>
        <w:ind w:left="5760" w:hanging="360"/>
      </w:pPr>
      <w:rPr>
        <w:rFonts w:ascii="Courier New" w:hAnsi="Courier New" w:cs="Courier New" w:hint="default"/>
      </w:rPr>
    </w:lvl>
    <w:lvl w:ilvl="8" w:tplc="3802F46A">
      <w:start w:val="1"/>
      <w:numFmt w:val="bullet"/>
      <w:lvlText w:val=""/>
      <w:lvlJc w:val="left"/>
      <w:pPr>
        <w:ind w:left="6480" w:hanging="360"/>
      </w:pPr>
      <w:rPr>
        <w:rFonts w:ascii="Wingdings" w:hAnsi="Wingdings" w:hint="default"/>
      </w:rPr>
    </w:lvl>
  </w:abstractNum>
  <w:abstractNum w:abstractNumId="2" w15:restartNumberingAfterBreak="0">
    <w:nsid w:val="10E85496"/>
    <w:multiLevelType w:val="hybridMultilevel"/>
    <w:tmpl w:val="A63831C0"/>
    <w:lvl w:ilvl="0" w:tplc="E3608334">
      <w:start w:val="1"/>
      <w:numFmt w:val="bullet"/>
      <w:lvlText w:val="–"/>
      <w:lvlJc w:val="left"/>
      <w:pPr>
        <w:ind w:left="720" w:hanging="360"/>
      </w:pPr>
      <w:rPr>
        <w:rFonts w:ascii="Times New Roman" w:hAnsi="Times New Roman" w:cs="Times New Roman" w:hint="default"/>
      </w:rPr>
    </w:lvl>
    <w:lvl w:ilvl="1" w:tplc="02C0EFE4">
      <w:start w:val="1"/>
      <w:numFmt w:val="bullet"/>
      <w:lvlText w:val="o"/>
      <w:lvlJc w:val="left"/>
      <w:pPr>
        <w:ind w:left="1440" w:hanging="360"/>
      </w:pPr>
      <w:rPr>
        <w:rFonts w:ascii="Courier New" w:hAnsi="Courier New" w:cs="Courier New" w:hint="default"/>
      </w:rPr>
    </w:lvl>
    <w:lvl w:ilvl="2" w:tplc="9A0C5600">
      <w:start w:val="1"/>
      <w:numFmt w:val="bullet"/>
      <w:lvlText w:val=""/>
      <w:lvlJc w:val="left"/>
      <w:pPr>
        <w:ind w:left="2160" w:hanging="360"/>
      </w:pPr>
      <w:rPr>
        <w:rFonts w:ascii="Wingdings" w:hAnsi="Wingdings" w:hint="default"/>
      </w:rPr>
    </w:lvl>
    <w:lvl w:ilvl="3" w:tplc="98DCD7E4">
      <w:start w:val="1"/>
      <w:numFmt w:val="bullet"/>
      <w:lvlText w:val=""/>
      <w:lvlJc w:val="left"/>
      <w:pPr>
        <w:ind w:left="2880" w:hanging="360"/>
      </w:pPr>
      <w:rPr>
        <w:rFonts w:ascii="Symbol" w:hAnsi="Symbol" w:hint="default"/>
      </w:rPr>
    </w:lvl>
    <w:lvl w:ilvl="4" w:tplc="F8129558">
      <w:start w:val="1"/>
      <w:numFmt w:val="bullet"/>
      <w:lvlText w:val="o"/>
      <w:lvlJc w:val="left"/>
      <w:pPr>
        <w:ind w:left="3600" w:hanging="360"/>
      </w:pPr>
      <w:rPr>
        <w:rFonts w:ascii="Courier New" w:hAnsi="Courier New" w:cs="Courier New" w:hint="default"/>
      </w:rPr>
    </w:lvl>
    <w:lvl w:ilvl="5" w:tplc="ECEA879C">
      <w:start w:val="1"/>
      <w:numFmt w:val="bullet"/>
      <w:lvlText w:val=""/>
      <w:lvlJc w:val="left"/>
      <w:pPr>
        <w:ind w:left="4320" w:hanging="360"/>
      </w:pPr>
      <w:rPr>
        <w:rFonts w:ascii="Wingdings" w:hAnsi="Wingdings" w:hint="default"/>
      </w:rPr>
    </w:lvl>
    <w:lvl w:ilvl="6" w:tplc="F2E000C2">
      <w:start w:val="1"/>
      <w:numFmt w:val="bullet"/>
      <w:lvlText w:val=""/>
      <w:lvlJc w:val="left"/>
      <w:pPr>
        <w:ind w:left="5040" w:hanging="360"/>
      </w:pPr>
      <w:rPr>
        <w:rFonts w:ascii="Symbol" w:hAnsi="Symbol" w:hint="default"/>
      </w:rPr>
    </w:lvl>
    <w:lvl w:ilvl="7" w:tplc="5D7230CA">
      <w:start w:val="1"/>
      <w:numFmt w:val="bullet"/>
      <w:lvlText w:val="o"/>
      <w:lvlJc w:val="left"/>
      <w:pPr>
        <w:ind w:left="5760" w:hanging="360"/>
      </w:pPr>
      <w:rPr>
        <w:rFonts w:ascii="Courier New" w:hAnsi="Courier New" w:cs="Courier New" w:hint="default"/>
      </w:rPr>
    </w:lvl>
    <w:lvl w:ilvl="8" w:tplc="05D2BEA4">
      <w:start w:val="1"/>
      <w:numFmt w:val="bullet"/>
      <w:lvlText w:val=""/>
      <w:lvlJc w:val="left"/>
      <w:pPr>
        <w:ind w:left="6480" w:hanging="360"/>
      </w:pPr>
      <w:rPr>
        <w:rFonts w:ascii="Wingdings" w:hAnsi="Wingdings" w:hint="default"/>
      </w:rPr>
    </w:lvl>
  </w:abstractNum>
  <w:abstractNum w:abstractNumId="3" w15:restartNumberingAfterBreak="0">
    <w:nsid w:val="12685DEA"/>
    <w:multiLevelType w:val="hybridMultilevel"/>
    <w:tmpl w:val="3340A52E"/>
    <w:lvl w:ilvl="0" w:tplc="88A8FD84">
      <w:start w:val="1"/>
      <w:numFmt w:val="bullet"/>
      <w:lvlText w:val="–"/>
      <w:lvlJc w:val="left"/>
      <w:pPr>
        <w:ind w:left="720" w:hanging="360"/>
      </w:pPr>
      <w:rPr>
        <w:rFonts w:ascii="Times New Roman" w:hAnsi="Times New Roman" w:cs="Times New Roman" w:hint="default"/>
      </w:rPr>
    </w:lvl>
    <w:lvl w:ilvl="1" w:tplc="696A62EE">
      <w:start w:val="1"/>
      <w:numFmt w:val="bullet"/>
      <w:lvlText w:val="o"/>
      <w:lvlJc w:val="left"/>
      <w:pPr>
        <w:ind w:left="1440" w:hanging="360"/>
      </w:pPr>
      <w:rPr>
        <w:rFonts w:ascii="Courier New" w:hAnsi="Courier New" w:cs="Courier New" w:hint="default"/>
      </w:rPr>
    </w:lvl>
    <w:lvl w:ilvl="2" w:tplc="D5E2C04C">
      <w:start w:val="1"/>
      <w:numFmt w:val="bullet"/>
      <w:lvlText w:val=""/>
      <w:lvlJc w:val="left"/>
      <w:pPr>
        <w:ind w:left="2160" w:hanging="360"/>
      </w:pPr>
      <w:rPr>
        <w:rFonts w:ascii="Wingdings" w:hAnsi="Wingdings" w:hint="default"/>
      </w:rPr>
    </w:lvl>
    <w:lvl w:ilvl="3" w:tplc="9DEE3AFE">
      <w:start w:val="1"/>
      <w:numFmt w:val="bullet"/>
      <w:lvlText w:val=""/>
      <w:lvlJc w:val="left"/>
      <w:pPr>
        <w:ind w:left="2880" w:hanging="360"/>
      </w:pPr>
      <w:rPr>
        <w:rFonts w:ascii="Symbol" w:hAnsi="Symbol" w:hint="default"/>
      </w:rPr>
    </w:lvl>
    <w:lvl w:ilvl="4" w:tplc="AFD28BEA">
      <w:start w:val="1"/>
      <w:numFmt w:val="bullet"/>
      <w:lvlText w:val="o"/>
      <w:lvlJc w:val="left"/>
      <w:pPr>
        <w:ind w:left="3600" w:hanging="360"/>
      </w:pPr>
      <w:rPr>
        <w:rFonts w:ascii="Courier New" w:hAnsi="Courier New" w:cs="Courier New" w:hint="default"/>
      </w:rPr>
    </w:lvl>
    <w:lvl w:ilvl="5" w:tplc="2F44CE6A">
      <w:start w:val="1"/>
      <w:numFmt w:val="bullet"/>
      <w:lvlText w:val=""/>
      <w:lvlJc w:val="left"/>
      <w:pPr>
        <w:ind w:left="4320" w:hanging="360"/>
      </w:pPr>
      <w:rPr>
        <w:rFonts w:ascii="Wingdings" w:hAnsi="Wingdings" w:hint="default"/>
      </w:rPr>
    </w:lvl>
    <w:lvl w:ilvl="6" w:tplc="401E4B4E">
      <w:start w:val="1"/>
      <w:numFmt w:val="bullet"/>
      <w:lvlText w:val=""/>
      <w:lvlJc w:val="left"/>
      <w:pPr>
        <w:ind w:left="5040" w:hanging="360"/>
      </w:pPr>
      <w:rPr>
        <w:rFonts w:ascii="Symbol" w:hAnsi="Symbol" w:hint="default"/>
      </w:rPr>
    </w:lvl>
    <w:lvl w:ilvl="7" w:tplc="413AADC8">
      <w:start w:val="1"/>
      <w:numFmt w:val="bullet"/>
      <w:lvlText w:val="o"/>
      <w:lvlJc w:val="left"/>
      <w:pPr>
        <w:ind w:left="5760" w:hanging="360"/>
      </w:pPr>
      <w:rPr>
        <w:rFonts w:ascii="Courier New" w:hAnsi="Courier New" w:cs="Courier New" w:hint="default"/>
      </w:rPr>
    </w:lvl>
    <w:lvl w:ilvl="8" w:tplc="5930E346">
      <w:start w:val="1"/>
      <w:numFmt w:val="bullet"/>
      <w:lvlText w:val=""/>
      <w:lvlJc w:val="left"/>
      <w:pPr>
        <w:ind w:left="6480" w:hanging="360"/>
      </w:pPr>
      <w:rPr>
        <w:rFonts w:ascii="Wingdings" w:hAnsi="Wingdings" w:hint="default"/>
      </w:rPr>
    </w:lvl>
  </w:abstractNum>
  <w:abstractNum w:abstractNumId="4" w15:restartNumberingAfterBreak="0">
    <w:nsid w:val="1CF2247A"/>
    <w:multiLevelType w:val="hybridMultilevel"/>
    <w:tmpl w:val="3F724736"/>
    <w:lvl w:ilvl="0" w:tplc="70FE1D2E">
      <w:start w:val="1"/>
      <w:numFmt w:val="bullet"/>
      <w:lvlText w:val="–"/>
      <w:lvlJc w:val="left"/>
      <w:pPr>
        <w:ind w:left="720" w:hanging="360"/>
      </w:pPr>
      <w:rPr>
        <w:rFonts w:ascii="Times New Roman" w:hAnsi="Times New Roman" w:cs="Times New Roman" w:hint="default"/>
      </w:rPr>
    </w:lvl>
    <w:lvl w:ilvl="1" w:tplc="F7B8E080">
      <w:start w:val="1"/>
      <w:numFmt w:val="bullet"/>
      <w:lvlText w:val="o"/>
      <w:lvlJc w:val="left"/>
      <w:pPr>
        <w:ind w:left="1440" w:hanging="360"/>
      </w:pPr>
      <w:rPr>
        <w:rFonts w:ascii="Courier New" w:hAnsi="Courier New" w:cs="Courier New" w:hint="default"/>
      </w:rPr>
    </w:lvl>
    <w:lvl w:ilvl="2" w:tplc="35124D6E">
      <w:start w:val="1"/>
      <w:numFmt w:val="bullet"/>
      <w:lvlText w:val=""/>
      <w:lvlJc w:val="left"/>
      <w:pPr>
        <w:ind w:left="2160" w:hanging="360"/>
      </w:pPr>
      <w:rPr>
        <w:rFonts w:ascii="Wingdings" w:hAnsi="Wingdings" w:hint="default"/>
      </w:rPr>
    </w:lvl>
    <w:lvl w:ilvl="3" w:tplc="01B6E31E">
      <w:start w:val="1"/>
      <w:numFmt w:val="bullet"/>
      <w:lvlText w:val=""/>
      <w:lvlJc w:val="left"/>
      <w:pPr>
        <w:ind w:left="2880" w:hanging="360"/>
      </w:pPr>
      <w:rPr>
        <w:rFonts w:ascii="Symbol" w:hAnsi="Symbol" w:hint="default"/>
      </w:rPr>
    </w:lvl>
    <w:lvl w:ilvl="4" w:tplc="8BFA5B50">
      <w:start w:val="1"/>
      <w:numFmt w:val="bullet"/>
      <w:lvlText w:val="o"/>
      <w:lvlJc w:val="left"/>
      <w:pPr>
        <w:ind w:left="3600" w:hanging="360"/>
      </w:pPr>
      <w:rPr>
        <w:rFonts w:ascii="Courier New" w:hAnsi="Courier New" w:cs="Courier New" w:hint="default"/>
      </w:rPr>
    </w:lvl>
    <w:lvl w:ilvl="5" w:tplc="5E1E08C2">
      <w:start w:val="1"/>
      <w:numFmt w:val="bullet"/>
      <w:lvlText w:val=""/>
      <w:lvlJc w:val="left"/>
      <w:pPr>
        <w:ind w:left="4320" w:hanging="360"/>
      </w:pPr>
      <w:rPr>
        <w:rFonts w:ascii="Wingdings" w:hAnsi="Wingdings" w:hint="default"/>
      </w:rPr>
    </w:lvl>
    <w:lvl w:ilvl="6" w:tplc="380A3732">
      <w:start w:val="1"/>
      <w:numFmt w:val="bullet"/>
      <w:lvlText w:val=""/>
      <w:lvlJc w:val="left"/>
      <w:pPr>
        <w:ind w:left="5040" w:hanging="360"/>
      </w:pPr>
      <w:rPr>
        <w:rFonts w:ascii="Symbol" w:hAnsi="Symbol" w:hint="default"/>
      </w:rPr>
    </w:lvl>
    <w:lvl w:ilvl="7" w:tplc="C0E0EFC4">
      <w:start w:val="1"/>
      <w:numFmt w:val="bullet"/>
      <w:lvlText w:val="o"/>
      <w:lvlJc w:val="left"/>
      <w:pPr>
        <w:ind w:left="5760" w:hanging="360"/>
      </w:pPr>
      <w:rPr>
        <w:rFonts w:ascii="Courier New" w:hAnsi="Courier New" w:cs="Courier New" w:hint="default"/>
      </w:rPr>
    </w:lvl>
    <w:lvl w:ilvl="8" w:tplc="DB3E8012">
      <w:start w:val="1"/>
      <w:numFmt w:val="bullet"/>
      <w:lvlText w:val=""/>
      <w:lvlJc w:val="left"/>
      <w:pPr>
        <w:ind w:left="6480" w:hanging="360"/>
      </w:pPr>
      <w:rPr>
        <w:rFonts w:ascii="Wingdings" w:hAnsi="Wingdings" w:hint="default"/>
      </w:rPr>
    </w:lvl>
  </w:abstractNum>
  <w:abstractNum w:abstractNumId="5" w15:restartNumberingAfterBreak="0">
    <w:nsid w:val="2C823DF2"/>
    <w:multiLevelType w:val="hybridMultilevel"/>
    <w:tmpl w:val="69FC5CD0"/>
    <w:lvl w:ilvl="0" w:tplc="13F85396">
      <w:start w:val="1"/>
      <w:numFmt w:val="bullet"/>
      <w:lvlText w:val="–"/>
      <w:lvlJc w:val="left"/>
      <w:pPr>
        <w:ind w:left="720" w:hanging="360"/>
      </w:pPr>
      <w:rPr>
        <w:rFonts w:ascii="Times New Roman" w:hAnsi="Times New Roman" w:cs="Times New Roman" w:hint="default"/>
      </w:rPr>
    </w:lvl>
    <w:lvl w:ilvl="1" w:tplc="2C262980">
      <w:start w:val="1"/>
      <w:numFmt w:val="bullet"/>
      <w:lvlText w:val="o"/>
      <w:lvlJc w:val="left"/>
      <w:pPr>
        <w:ind w:left="1440" w:hanging="360"/>
      </w:pPr>
      <w:rPr>
        <w:rFonts w:ascii="Courier New" w:hAnsi="Courier New" w:cs="Courier New" w:hint="default"/>
      </w:rPr>
    </w:lvl>
    <w:lvl w:ilvl="2" w:tplc="6472FCEC">
      <w:start w:val="1"/>
      <w:numFmt w:val="bullet"/>
      <w:lvlText w:val=""/>
      <w:lvlJc w:val="left"/>
      <w:pPr>
        <w:ind w:left="2160" w:hanging="360"/>
      </w:pPr>
      <w:rPr>
        <w:rFonts w:ascii="Wingdings" w:hAnsi="Wingdings" w:hint="default"/>
      </w:rPr>
    </w:lvl>
    <w:lvl w:ilvl="3" w:tplc="9244CA12">
      <w:start w:val="1"/>
      <w:numFmt w:val="bullet"/>
      <w:lvlText w:val=""/>
      <w:lvlJc w:val="left"/>
      <w:pPr>
        <w:ind w:left="2880" w:hanging="360"/>
      </w:pPr>
      <w:rPr>
        <w:rFonts w:ascii="Symbol" w:hAnsi="Symbol" w:hint="default"/>
      </w:rPr>
    </w:lvl>
    <w:lvl w:ilvl="4" w:tplc="A6D24E38">
      <w:start w:val="1"/>
      <w:numFmt w:val="bullet"/>
      <w:lvlText w:val="o"/>
      <w:lvlJc w:val="left"/>
      <w:pPr>
        <w:ind w:left="3600" w:hanging="360"/>
      </w:pPr>
      <w:rPr>
        <w:rFonts w:ascii="Courier New" w:hAnsi="Courier New" w:cs="Courier New" w:hint="default"/>
      </w:rPr>
    </w:lvl>
    <w:lvl w:ilvl="5" w:tplc="470054C8">
      <w:start w:val="1"/>
      <w:numFmt w:val="bullet"/>
      <w:lvlText w:val=""/>
      <w:lvlJc w:val="left"/>
      <w:pPr>
        <w:ind w:left="4320" w:hanging="360"/>
      </w:pPr>
      <w:rPr>
        <w:rFonts w:ascii="Wingdings" w:hAnsi="Wingdings" w:hint="default"/>
      </w:rPr>
    </w:lvl>
    <w:lvl w:ilvl="6" w:tplc="DD32853A">
      <w:start w:val="1"/>
      <w:numFmt w:val="bullet"/>
      <w:lvlText w:val=""/>
      <w:lvlJc w:val="left"/>
      <w:pPr>
        <w:ind w:left="5040" w:hanging="360"/>
      </w:pPr>
      <w:rPr>
        <w:rFonts w:ascii="Symbol" w:hAnsi="Symbol" w:hint="default"/>
      </w:rPr>
    </w:lvl>
    <w:lvl w:ilvl="7" w:tplc="774ABD6E">
      <w:start w:val="1"/>
      <w:numFmt w:val="bullet"/>
      <w:lvlText w:val="o"/>
      <w:lvlJc w:val="left"/>
      <w:pPr>
        <w:ind w:left="5760" w:hanging="360"/>
      </w:pPr>
      <w:rPr>
        <w:rFonts w:ascii="Courier New" w:hAnsi="Courier New" w:cs="Courier New" w:hint="default"/>
      </w:rPr>
    </w:lvl>
    <w:lvl w:ilvl="8" w:tplc="D55E1CAE">
      <w:start w:val="1"/>
      <w:numFmt w:val="bullet"/>
      <w:lvlText w:val=""/>
      <w:lvlJc w:val="left"/>
      <w:pPr>
        <w:ind w:left="6480" w:hanging="360"/>
      </w:pPr>
      <w:rPr>
        <w:rFonts w:ascii="Wingdings" w:hAnsi="Wingdings" w:hint="default"/>
      </w:rPr>
    </w:lvl>
  </w:abstractNum>
  <w:abstractNum w:abstractNumId="6" w15:restartNumberingAfterBreak="0">
    <w:nsid w:val="36AA5BD0"/>
    <w:multiLevelType w:val="hybridMultilevel"/>
    <w:tmpl w:val="ECECAEBC"/>
    <w:lvl w:ilvl="0" w:tplc="11DEE83E">
      <w:start w:val="1"/>
      <w:numFmt w:val="bullet"/>
      <w:lvlText w:val="–"/>
      <w:lvlJc w:val="left"/>
      <w:pPr>
        <w:ind w:left="720" w:hanging="360"/>
      </w:pPr>
      <w:rPr>
        <w:rFonts w:ascii="Times New Roman" w:hAnsi="Times New Roman" w:cs="Times New Roman" w:hint="default"/>
      </w:rPr>
    </w:lvl>
    <w:lvl w:ilvl="1" w:tplc="59600BEA">
      <w:start w:val="1"/>
      <w:numFmt w:val="bullet"/>
      <w:lvlText w:val="o"/>
      <w:lvlJc w:val="left"/>
      <w:pPr>
        <w:ind w:left="1440" w:hanging="360"/>
      </w:pPr>
      <w:rPr>
        <w:rFonts w:ascii="Courier New" w:hAnsi="Courier New" w:cs="Courier New" w:hint="default"/>
      </w:rPr>
    </w:lvl>
    <w:lvl w:ilvl="2" w:tplc="8EDE4760">
      <w:start w:val="1"/>
      <w:numFmt w:val="bullet"/>
      <w:lvlText w:val=""/>
      <w:lvlJc w:val="left"/>
      <w:pPr>
        <w:ind w:left="2160" w:hanging="360"/>
      </w:pPr>
      <w:rPr>
        <w:rFonts w:ascii="Wingdings" w:hAnsi="Wingdings" w:hint="default"/>
      </w:rPr>
    </w:lvl>
    <w:lvl w:ilvl="3" w:tplc="8F4A8B1A">
      <w:start w:val="1"/>
      <w:numFmt w:val="bullet"/>
      <w:lvlText w:val=""/>
      <w:lvlJc w:val="left"/>
      <w:pPr>
        <w:ind w:left="2880" w:hanging="360"/>
      </w:pPr>
      <w:rPr>
        <w:rFonts w:ascii="Symbol" w:hAnsi="Symbol" w:hint="default"/>
      </w:rPr>
    </w:lvl>
    <w:lvl w:ilvl="4" w:tplc="F13AE4C8">
      <w:start w:val="1"/>
      <w:numFmt w:val="bullet"/>
      <w:lvlText w:val="o"/>
      <w:lvlJc w:val="left"/>
      <w:pPr>
        <w:ind w:left="3600" w:hanging="360"/>
      </w:pPr>
      <w:rPr>
        <w:rFonts w:ascii="Courier New" w:hAnsi="Courier New" w:cs="Courier New" w:hint="default"/>
      </w:rPr>
    </w:lvl>
    <w:lvl w:ilvl="5" w:tplc="5248E364">
      <w:start w:val="1"/>
      <w:numFmt w:val="bullet"/>
      <w:lvlText w:val=""/>
      <w:lvlJc w:val="left"/>
      <w:pPr>
        <w:ind w:left="4320" w:hanging="360"/>
      </w:pPr>
      <w:rPr>
        <w:rFonts w:ascii="Wingdings" w:hAnsi="Wingdings" w:hint="default"/>
      </w:rPr>
    </w:lvl>
    <w:lvl w:ilvl="6" w:tplc="275AF138">
      <w:start w:val="1"/>
      <w:numFmt w:val="bullet"/>
      <w:lvlText w:val=""/>
      <w:lvlJc w:val="left"/>
      <w:pPr>
        <w:ind w:left="5040" w:hanging="360"/>
      </w:pPr>
      <w:rPr>
        <w:rFonts w:ascii="Symbol" w:hAnsi="Symbol" w:hint="default"/>
      </w:rPr>
    </w:lvl>
    <w:lvl w:ilvl="7" w:tplc="8430B7C2">
      <w:start w:val="1"/>
      <w:numFmt w:val="bullet"/>
      <w:lvlText w:val="o"/>
      <w:lvlJc w:val="left"/>
      <w:pPr>
        <w:ind w:left="5760" w:hanging="360"/>
      </w:pPr>
      <w:rPr>
        <w:rFonts w:ascii="Courier New" w:hAnsi="Courier New" w:cs="Courier New" w:hint="default"/>
      </w:rPr>
    </w:lvl>
    <w:lvl w:ilvl="8" w:tplc="2CF2A392">
      <w:start w:val="1"/>
      <w:numFmt w:val="bullet"/>
      <w:lvlText w:val=""/>
      <w:lvlJc w:val="left"/>
      <w:pPr>
        <w:ind w:left="6480" w:hanging="360"/>
      </w:pPr>
      <w:rPr>
        <w:rFonts w:ascii="Wingdings" w:hAnsi="Wingdings" w:hint="default"/>
      </w:rPr>
    </w:lvl>
  </w:abstractNum>
  <w:abstractNum w:abstractNumId="7" w15:restartNumberingAfterBreak="0">
    <w:nsid w:val="4183785A"/>
    <w:multiLevelType w:val="hybridMultilevel"/>
    <w:tmpl w:val="CB16CA94"/>
    <w:lvl w:ilvl="0" w:tplc="4198D4EC">
      <w:start w:val="1"/>
      <w:numFmt w:val="bullet"/>
      <w:lvlText w:val="–"/>
      <w:lvlJc w:val="left"/>
      <w:pPr>
        <w:ind w:left="720" w:hanging="360"/>
      </w:pPr>
      <w:rPr>
        <w:rFonts w:ascii="Times New Roman" w:hAnsi="Times New Roman" w:cs="Times New Roman" w:hint="default"/>
      </w:rPr>
    </w:lvl>
    <w:lvl w:ilvl="1" w:tplc="FDFE98C4">
      <w:start w:val="1"/>
      <w:numFmt w:val="bullet"/>
      <w:lvlText w:val="o"/>
      <w:lvlJc w:val="left"/>
      <w:pPr>
        <w:ind w:left="1440" w:hanging="360"/>
      </w:pPr>
      <w:rPr>
        <w:rFonts w:ascii="Courier New" w:hAnsi="Courier New" w:cs="Courier New" w:hint="default"/>
      </w:rPr>
    </w:lvl>
    <w:lvl w:ilvl="2" w:tplc="408CB1B2">
      <w:start w:val="1"/>
      <w:numFmt w:val="bullet"/>
      <w:lvlText w:val=""/>
      <w:lvlJc w:val="left"/>
      <w:pPr>
        <w:ind w:left="2160" w:hanging="360"/>
      </w:pPr>
      <w:rPr>
        <w:rFonts w:ascii="Wingdings" w:hAnsi="Wingdings" w:hint="default"/>
      </w:rPr>
    </w:lvl>
    <w:lvl w:ilvl="3" w:tplc="7C74EA78">
      <w:start w:val="1"/>
      <w:numFmt w:val="bullet"/>
      <w:lvlText w:val=""/>
      <w:lvlJc w:val="left"/>
      <w:pPr>
        <w:ind w:left="2880" w:hanging="360"/>
      </w:pPr>
      <w:rPr>
        <w:rFonts w:ascii="Symbol" w:hAnsi="Symbol" w:hint="default"/>
      </w:rPr>
    </w:lvl>
    <w:lvl w:ilvl="4" w:tplc="A0161B1E">
      <w:start w:val="1"/>
      <w:numFmt w:val="bullet"/>
      <w:lvlText w:val="o"/>
      <w:lvlJc w:val="left"/>
      <w:pPr>
        <w:ind w:left="3600" w:hanging="360"/>
      </w:pPr>
      <w:rPr>
        <w:rFonts w:ascii="Courier New" w:hAnsi="Courier New" w:cs="Courier New" w:hint="default"/>
      </w:rPr>
    </w:lvl>
    <w:lvl w:ilvl="5" w:tplc="CB761F9E">
      <w:start w:val="1"/>
      <w:numFmt w:val="bullet"/>
      <w:lvlText w:val=""/>
      <w:lvlJc w:val="left"/>
      <w:pPr>
        <w:ind w:left="4320" w:hanging="360"/>
      </w:pPr>
      <w:rPr>
        <w:rFonts w:ascii="Wingdings" w:hAnsi="Wingdings" w:hint="default"/>
      </w:rPr>
    </w:lvl>
    <w:lvl w:ilvl="6" w:tplc="621E843A">
      <w:start w:val="1"/>
      <w:numFmt w:val="bullet"/>
      <w:lvlText w:val=""/>
      <w:lvlJc w:val="left"/>
      <w:pPr>
        <w:ind w:left="5040" w:hanging="360"/>
      </w:pPr>
      <w:rPr>
        <w:rFonts w:ascii="Symbol" w:hAnsi="Symbol" w:hint="default"/>
      </w:rPr>
    </w:lvl>
    <w:lvl w:ilvl="7" w:tplc="126C2244">
      <w:start w:val="1"/>
      <w:numFmt w:val="bullet"/>
      <w:lvlText w:val="o"/>
      <w:lvlJc w:val="left"/>
      <w:pPr>
        <w:ind w:left="5760" w:hanging="360"/>
      </w:pPr>
      <w:rPr>
        <w:rFonts w:ascii="Courier New" w:hAnsi="Courier New" w:cs="Courier New" w:hint="default"/>
      </w:rPr>
    </w:lvl>
    <w:lvl w:ilvl="8" w:tplc="DBE6AEF2">
      <w:start w:val="1"/>
      <w:numFmt w:val="bullet"/>
      <w:lvlText w:val=""/>
      <w:lvlJc w:val="left"/>
      <w:pPr>
        <w:ind w:left="6480" w:hanging="360"/>
      </w:pPr>
      <w:rPr>
        <w:rFonts w:ascii="Wingdings" w:hAnsi="Wingdings" w:hint="default"/>
      </w:rPr>
    </w:lvl>
  </w:abstractNum>
  <w:abstractNum w:abstractNumId="8" w15:restartNumberingAfterBreak="0">
    <w:nsid w:val="42770AF3"/>
    <w:multiLevelType w:val="hybridMultilevel"/>
    <w:tmpl w:val="57523B0A"/>
    <w:lvl w:ilvl="0" w:tplc="68B0A046">
      <w:start w:val="1"/>
      <w:numFmt w:val="bullet"/>
      <w:lvlText w:val="–"/>
      <w:lvlJc w:val="left"/>
      <w:pPr>
        <w:ind w:left="1571" w:hanging="360"/>
      </w:pPr>
      <w:rPr>
        <w:rFonts w:ascii="Times New Roman" w:hAnsi="Times New Roman" w:cs="Times New Roman" w:hint="default"/>
      </w:rPr>
    </w:lvl>
    <w:lvl w:ilvl="1" w:tplc="368AA0B6">
      <w:start w:val="1"/>
      <w:numFmt w:val="bullet"/>
      <w:lvlText w:val="o"/>
      <w:lvlJc w:val="left"/>
      <w:pPr>
        <w:ind w:left="2291" w:hanging="360"/>
      </w:pPr>
      <w:rPr>
        <w:rFonts w:ascii="Courier New" w:hAnsi="Courier New" w:cs="Courier New" w:hint="default"/>
      </w:rPr>
    </w:lvl>
    <w:lvl w:ilvl="2" w:tplc="E9F878BA">
      <w:start w:val="1"/>
      <w:numFmt w:val="bullet"/>
      <w:lvlText w:val=""/>
      <w:lvlJc w:val="left"/>
      <w:pPr>
        <w:ind w:left="3011" w:hanging="360"/>
      </w:pPr>
      <w:rPr>
        <w:rFonts w:ascii="Wingdings" w:hAnsi="Wingdings" w:hint="default"/>
      </w:rPr>
    </w:lvl>
    <w:lvl w:ilvl="3" w:tplc="102261EA">
      <w:start w:val="1"/>
      <w:numFmt w:val="bullet"/>
      <w:lvlText w:val=""/>
      <w:lvlJc w:val="left"/>
      <w:pPr>
        <w:ind w:left="3731" w:hanging="360"/>
      </w:pPr>
      <w:rPr>
        <w:rFonts w:ascii="Symbol" w:hAnsi="Symbol" w:hint="default"/>
      </w:rPr>
    </w:lvl>
    <w:lvl w:ilvl="4" w:tplc="EDAEF38E">
      <w:start w:val="1"/>
      <w:numFmt w:val="bullet"/>
      <w:lvlText w:val="o"/>
      <w:lvlJc w:val="left"/>
      <w:pPr>
        <w:ind w:left="4451" w:hanging="360"/>
      </w:pPr>
      <w:rPr>
        <w:rFonts w:ascii="Courier New" w:hAnsi="Courier New" w:cs="Courier New" w:hint="default"/>
      </w:rPr>
    </w:lvl>
    <w:lvl w:ilvl="5" w:tplc="48B25A7E">
      <w:start w:val="1"/>
      <w:numFmt w:val="bullet"/>
      <w:lvlText w:val=""/>
      <w:lvlJc w:val="left"/>
      <w:pPr>
        <w:ind w:left="5171" w:hanging="360"/>
      </w:pPr>
      <w:rPr>
        <w:rFonts w:ascii="Wingdings" w:hAnsi="Wingdings" w:hint="default"/>
      </w:rPr>
    </w:lvl>
    <w:lvl w:ilvl="6" w:tplc="24263944">
      <w:start w:val="1"/>
      <w:numFmt w:val="bullet"/>
      <w:lvlText w:val=""/>
      <w:lvlJc w:val="left"/>
      <w:pPr>
        <w:ind w:left="5891" w:hanging="360"/>
      </w:pPr>
      <w:rPr>
        <w:rFonts w:ascii="Symbol" w:hAnsi="Symbol" w:hint="default"/>
      </w:rPr>
    </w:lvl>
    <w:lvl w:ilvl="7" w:tplc="671C0918">
      <w:start w:val="1"/>
      <w:numFmt w:val="bullet"/>
      <w:lvlText w:val="o"/>
      <w:lvlJc w:val="left"/>
      <w:pPr>
        <w:ind w:left="6611" w:hanging="360"/>
      </w:pPr>
      <w:rPr>
        <w:rFonts w:ascii="Courier New" w:hAnsi="Courier New" w:cs="Courier New" w:hint="default"/>
      </w:rPr>
    </w:lvl>
    <w:lvl w:ilvl="8" w:tplc="597EC626">
      <w:start w:val="1"/>
      <w:numFmt w:val="bullet"/>
      <w:lvlText w:val=""/>
      <w:lvlJc w:val="left"/>
      <w:pPr>
        <w:ind w:left="7331" w:hanging="360"/>
      </w:pPr>
      <w:rPr>
        <w:rFonts w:ascii="Wingdings" w:hAnsi="Wingdings" w:hint="default"/>
      </w:rPr>
    </w:lvl>
  </w:abstractNum>
  <w:abstractNum w:abstractNumId="9" w15:restartNumberingAfterBreak="0">
    <w:nsid w:val="42FF798B"/>
    <w:multiLevelType w:val="hybridMultilevel"/>
    <w:tmpl w:val="41C0F41A"/>
    <w:lvl w:ilvl="0" w:tplc="3F2846F4">
      <w:start w:val="1"/>
      <w:numFmt w:val="bullet"/>
      <w:lvlText w:val="–"/>
      <w:lvlJc w:val="left"/>
      <w:pPr>
        <w:ind w:left="720" w:hanging="360"/>
      </w:pPr>
      <w:rPr>
        <w:rFonts w:ascii="Times New Roman" w:hAnsi="Times New Roman" w:cs="Times New Roman" w:hint="default"/>
      </w:rPr>
    </w:lvl>
    <w:lvl w:ilvl="1" w:tplc="95E4D44C">
      <w:start w:val="1"/>
      <w:numFmt w:val="bullet"/>
      <w:lvlText w:val="o"/>
      <w:lvlJc w:val="left"/>
      <w:pPr>
        <w:ind w:left="1440" w:hanging="360"/>
      </w:pPr>
      <w:rPr>
        <w:rFonts w:ascii="Courier New" w:hAnsi="Courier New" w:cs="Courier New" w:hint="default"/>
      </w:rPr>
    </w:lvl>
    <w:lvl w:ilvl="2" w:tplc="1B0021EE">
      <w:start w:val="1"/>
      <w:numFmt w:val="bullet"/>
      <w:lvlText w:val=""/>
      <w:lvlJc w:val="left"/>
      <w:pPr>
        <w:ind w:left="2160" w:hanging="360"/>
      </w:pPr>
      <w:rPr>
        <w:rFonts w:ascii="Wingdings" w:hAnsi="Wingdings" w:hint="default"/>
      </w:rPr>
    </w:lvl>
    <w:lvl w:ilvl="3" w:tplc="07F2172C">
      <w:start w:val="1"/>
      <w:numFmt w:val="bullet"/>
      <w:lvlText w:val=""/>
      <w:lvlJc w:val="left"/>
      <w:pPr>
        <w:ind w:left="2880" w:hanging="360"/>
      </w:pPr>
      <w:rPr>
        <w:rFonts w:ascii="Symbol" w:hAnsi="Symbol" w:hint="default"/>
      </w:rPr>
    </w:lvl>
    <w:lvl w:ilvl="4" w:tplc="66D21D20">
      <w:start w:val="1"/>
      <w:numFmt w:val="bullet"/>
      <w:lvlText w:val="o"/>
      <w:lvlJc w:val="left"/>
      <w:pPr>
        <w:ind w:left="3600" w:hanging="360"/>
      </w:pPr>
      <w:rPr>
        <w:rFonts w:ascii="Courier New" w:hAnsi="Courier New" w:cs="Courier New" w:hint="default"/>
      </w:rPr>
    </w:lvl>
    <w:lvl w:ilvl="5" w:tplc="B0D45CC8">
      <w:start w:val="1"/>
      <w:numFmt w:val="bullet"/>
      <w:lvlText w:val=""/>
      <w:lvlJc w:val="left"/>
      <w:pPr>
        <w:ind w:left="4320" w:hanging="360"/>
      </w:pPr>
      <w:rPr>
        <w:rFonts w:ascii="Wingdings" w:hAnsi="Wingdings" w:hint="default"/>
      </w:rPr>
    </w:lvl>
    <w:lvl w:ilvl="6" w:tplc="E79A8B9A">
      <w:start w:val="1"/>
      <w:numFmt w:val="bullet"/>
      <w:lvlText w:val=""/>
      <w:lvlJc w:val="left"/>
      <w:pPr>
        <w:ind w:left="5040" w:hanging="360"/>
      </w:pPr>
      <w:rPr>
        <w:rFonts w:ascii="Symbol" w:hAnsi="Symbol" w:hint="default"/>
      </w:rPr>
    </w:lvl>
    <w:lvl w:ilvl="7" w:tplc="215408EA">
      <w:start w:val="1"/>
      <w:numFmt w:val="bullet"/>
      <w:lvlText w:val="o"/>
      <w:lvlJc w:val="left"/>
      <w:pPr>
        <w:ind w:left="5760" w:hanging="360"/>
      </w:pPr>
      <w:rPr>
        <w:rFonts w:ascii="Courier New" w:hAnsi="Courier New" w:cs="Courier New" w:hint="default"/>
      </w:rPr>
    </w:lvl>
    <w:lvl w:ilvl="8" w:tplc="51021336">
      <w:start w:val="1"/>
      <w:numFmt w:val="bullet"/>
      <w:lvlText w:val=""/>
      <w:lvlJc w:val="left"/>
      <w:pPr>
        <w:ind w:left="6480" w:hanging="360"/>
      </w:pPr>
      <w:rPr>
        <w:rFonts w:ascii="Wingdings" w:hAnsi="Wingdings" w:hint="default"/>
      </w:rPr>
    </w:lvl>
  </w:abstractNum>
  <w:abstractNum w:abstractNumId="10" w15:restartNumberingAfterBreak="0">
    <w:nsid w:val="4BEB3024"/>
    <w:multiLevelType w:val="hybridMultilevel"/>
    <w:tmpl w:val="0616BC58"/>
    <w:lvl w:ilvl="0" w:tplc="F0D0EEEC">
      <w:start w:val="1"/>
      <w:numFmt w:val="bullet"/>
      <w:lvlText w:val="–"/>
      <w:lvlJc w:val="left"/>
      <w:pPr>
        <w:ind w:left="720" w:hanging="360"/>
      </w:pPr>
      <w:rPr>
        <w:rFonts w:ascii="Times New Roman" w:hAnsi="Times New Roman" w:cs="Times New Roman" w:hint="default"/>
      </w:rPr>
    </w:lvl>
    <w:lvl w:ilvl="1" w:tplc="875EBD84">
      <w:start w:val="1"/>
      <w:numFmt w:val="bullet"/>
      <w:lvlText w:val="o"/>
      <w:lvlJc w:val="left"/>
      <w:pPr>
        <w:ind w:left="1440" w:hanging="360"/>
      </w:pPr>
      <w:rPr>
        <w:rFonts w:ascii="Courier New" w:hAnsi="Courier New" w:cs="Courier New" w:hint="default"/>
      </w:rPr>
    </w:lvl>
    <w:lvl w:ilvl="2" w:tplc="08785E2E">
      <w:start w:val="1"/>
      <w:numFmt w:val="bullet"/>
      <w:lvlText w:val=""/>
      <w:lvlJc w:val="left"/>
      <w:pPr>
        <w:ind w:left="2160" w:hanging="360"/>
      </w:pPr>
      <w:rPr>
        <w:rFonts w:ascii="Wingdings" w:hAnsi="Wingdings" w:hint="default"/>
      </w:rPr>
    </w:lvl>
    <w:lvl w:ilvl="3" w:tplc="8E6A11BE">
      <w:start w:val="1"/>
      <w:numFmt w:val="bullet"/>
      <w:lvlText w:val=""/>
      <w:lvlJc w:val="left"/>
      <w:pPr>
        <w:ind w:left="2880" w:hanging="360"/>
      </w:pPr>
      <w:rPr>
        <w:rFonts w:ascii="Symbol" w:hAnsi="Symbol" w:hint="default"/>
      </w:rPr>
    </w:lvl>
    <w:lvl w:ilvl="4" w:tplc="EB2EE2E0">
      <w:start w:val="1"/>
      <w:numFmt w:val="bullet"/>
      <w:lvlText w:val="o"/>
      <w:lvlJc w:val="left"/>
      <w:pPr>
        <w:ind w:left="3600" w:hanging="360"/>
      </w:pPr>
      <w:rPr>
        <w:rFonts w:ascii="Courier New" w:hAnsi="Courier New" w:cs="Courier New" w:hint="default"/>
      </w:rPr>
    </w:lvl>
    <w:lvl w:ilvl="5" w:tplc="38463004">
      <w:start w:val="1"/>
      <w:numFmt w:val="bullet"/>
      <w:lvlText w:val=""/>
      <w:lvlJc w:val="left"/>
      <w:pPr>
        <w:ind w:left="4320" w:hanging="360"/>
      </w:pPr>
      <w:rPr>
        <w:rFonts w:ascii="Wingdings" w:hAnsi="Wingdings" w:hint="default"/>
      </w:rPr>
    </w:lvl>
    <w:lvl w:ilvl="6" w:tplc="64B639FE">
      <w:start w:val="1"/>
      <w:numFmt w:val="bullet"/>
      <w:lvlText w:val=""/>
      <w:lvlJc w:val="left"/>
      <w:pPr>
        <w:ind w:left="5040" w:hanging="360"/>
      </w:pPr>
      <w:rPr>
        <w:rFonts w:ascii="Symbol" w:hAnsi="Symbol" w:hint="default"/>
      </w:rPr>
    </w:lvl>
    <w:lvl w:ilvl="7" w:tplc="49FC9906">
      <w:start w:val="1"/>
      <w:numFmt w:val="bullet"/>
      <w:lvlText w:val="o"/>
      <w:lvlJc w:val="left"/>
      <w:pPr>
        <w:ind w:left="5760" w:hanging="360"/>
      </w:pPr>
      <w:rPr>
        <w:rFonts w:ascii="Courier New" w:hAnsi="Courier New" w:cs="Courier New" w:hint="default"/>
      </w:rPr>
    </w:lvl>
    <w:lvl w:ilvl="8" w:tplc="1EF4E154">
      <w:start w:val="1"/>
      <w:numFmt w:val="bullet"/>
      <w:lvlText w:val=""/>
      <w:lvlJc w:val="left"/>
      <w:pPr>
        <w:ind w:left="6480" w:hanging="360"/>
      </w:pPr>
      <w:rPr>
        <w:rFonts w:ascii="Wingdings" w:hAnsi="Wingdings" w:hint="default"/>
      </w:rPr>
    </w:lvl>
  </w:abstractNum>
  <w:abstractNum w:abstractNumId="11" w15:restartNumberingAfterBreak="0">
    <w:nsid w:val="5DD342D5"/>
    <w:multiLevelType w:val="hybridMultilevel"/>
    <w:tmpl w:val="375AE52C"/>
    <w:lvl w:ilvl="0" w:tplc="5936C796">
      <w:start w:val="1"/>
      <w:numFmt w:val="bullet"/>
      <w:lvlText w:val="–"/>
      <w:lvlJc w:val="left"/>
      <w:pPr>
        <w:ind w:left="720" w:hanging="360"/>
      </w:pPr>
      <w:rPr>
        <w:rFonts w:ascii="Times New Roman" w:hAnsi="Times New Roman" w:cs="Times New Roman" w:hint="default"/>
      </w:rPr>
    </w:lvl>
    <w:lvl w:ilvl="1" w:tplc="4E2C8688">
      <w:start w:val="1"/>
      <w:numFmt w:val="bullet"/>
      <w:lvlText w:val="o"/>
      <w:lvlJc w:val="left"/>
      <w:pPr>
        <w:ind w:left="1440" w:hanging="360"/>
      </w:pPr>
      <w:rPr>
        <w:rFonts w:ascii="Courier New" w:hAnsi="Courier New" w:cs="Courier New" w:hint="default"/>
      </w:rPr>
    </w:lvl>
    <w:lvl w:ilvl="2" w:tplc="7F4053D8">
      <w:start w:val="1"/>
      <w:numFmt w:val="bullet"/>
      <w:lvlText w:val=""/>
      <w:lvlJc w:val="left"/>
      <w:pPr>
        <w:ind w:left="2160" w:hanging="360"/>
      </w:pPr>
      <w:rPr>
        <w:rFonts w:ascii="Wingdings" w:hAnsi="Wingdings" w:hint="default"/>
      </w:rPr>
    </w:lvl>
    <w:lvl w:ilvl="3" w:tplc="DBA858FA">
      <w:start w:val="1"/>
      <w:numFmt w:val="bullet"/>
      <w:lvlText w:val=""/>
      <w:lvlJc w:val="left"/>
      <w:pPr>
        <w:ind w:left="2880" w:hanging="360"/>
      </w:pPr>
      <w:rPr>
        <w:rFonts w:ascii="Symbol" w:hAnsi="Symbol" w:hint="default"/>
      </w:rPr>
    </w:lvl>
    <w:lvl w:ilvl="4" w:tplc="05B40E94">
      <w:start w:val="1"/>
      <w:numFmt w:val="bullet"/>
      <w:lvlText w:val="o"/>
      <w:lvlJc w:val="left"/>
      <w:pPr>
        <w:ind w:left="3600" w:hanging="360"/>
      </w:pPr>
      <w:rPr>
        <w:rFonts w:ascii="Courier New" w:hAnsi="Courier New" w:cs="Courier New" w:hint="default"/>
      </w:rPr>
    </w:lvl>
    <w:lvl w:ilvl="5" w:tplc="C0225662">
      <w:start w:val="1"/>
      <w:numFmt w:val="bullet"/>
      <w:lvlText w:val=""/>
      <w:lvlJc w:val="left"/>
      <w:pPr>
        <w:ind w:left="4320" w:hanging="360"/>
      </w:pPr>
      <w:rPr>
        <w:rFonts w:ascii="Wingdings" w:hAnsi="Wingdings" w:hint="default"/>
      </w:rPr>
    </w:lvl>
    <w:lvl w:ilvl="6" w:tplc="48BCAB7E">
      <w:start w:val="1"/>
      <w:numFmt w:val="bullet"/>
      <w:lvlText w:val=""/>
      <w:lvlJc w:val="left"/>
      <w:pPr>
        <w:ind w:left="5040" w:hanging="360"/>
      </w:pPr>
      <w:rPr>
        <w:rFonts w:ascii="Symbol" w:hAnsi="Symbol" w:hint="default"/>
      </w:rPr>
    </w:lvl>
    <w:lvl w:ilvl="7" w:tplc="858CD0BC">
      <w:start w:val="1"/>
      <w:numFmt w:val="bullet"/>
      <w:lvlText w:val="o"/>
      <w:lvlJc w:val="left"/>
      <w:pPr>
        <w:ind w:left="5760" w:hanging="360"/>
      </w:pPr>
      <w:rPr>
        <w:rFonts w:ascii="Courier New" w:hAnsi="Courier New" w:cs="Courier New" w:hint="default"/>
      </w:rPr>
    </w:lvl>
    <w:lvl w:ilvl="8" w:tplc="4DEA6DA0">
      <w:start w:val="1"/>
      <w:numFmt w:val="bullet"/>
      <w:lvlText w:val=""/>
      <w:lvlJc w:val="left"/>
      <w:pPr>
        <w:ind w:left="6480" w:hanging="360"/>
      </w:pPr>
      <w:rPr>
        <w:rFonts w:ascii="Wingdings" w:hAnsi="Wingdings" w:hint="default"/>
      </w:rPr>
    </w:lvl>
  </w:abstractNum>
  <w:abstractNum w:abstractNumId="12" w15:restartNumberingAfterBreak="0">
    <w:nsid w:val="6C6A6F81"/>
    <w:multiLevelType w:val="hybridMultilevel"/>
    <w:tmpl w:val="E170333C"/>
    <w:lvl w:ilvl="0" w:tplc="D9F88F16">
      <w:start w:val="1"/>
      <w:numFmt w:val="bullet"/>
      <w:lvlText w:val="–"/>
      <w:lvlJc w:val="left"/>
      <w:pPr>
        <w:ind w:left="720" w:hanging="360"/>
      </w:pPr>
      <w:rPr>
        <w:rFonts w:ascii="Times New Roman" w:hAnsi="Times New Roman" w:cs="Times New Roman" w:hint="default"/>
      </w:rPr>
    </w:lvl>
    <w:lvl w:ilvl="1" w:tplc="B306734E">
      <w:start w:val="1"/>
      <w:numFmt w:val="bullet"/>
      <w:lvlText w:val="o"/>
      <w:lvlJc w:val="left"/>
      <w:pPr>
        <w:ind w:left="1440" w:hanging="360"/>
      </w:pPr>
      <w:rPr>
        <w:rFonts w:ascii="Courier New" w:hAnsi="Courier New" w:cs="Courier New" w:hint="default"/>
      </w:rPr>
    </w:lvl>
    <w:lvl w:ilvl="2" w:tplc="EE781378">
      <w:start w:val="1"/>
      <w:numFmt w:val="bullet"/>
      <w:lvlText w:val=""/>
      <w:lvlJc w:val="left"/>
      <w:pPr>
        <w:ind w:left="2160" w:hanging="360"/>
      </w:pPr>
      <w:rPr>
        <w:rFonts w:ascii="Wingdings" w:hAnsi="Wingdings" w:hint="default"/>
      </w:rPr>
    </w:lvl>
    <w:lvl w:ilvl="3" w:tplc="527E0E8C">
      <w:start w:val="1"/>
      <w:numFmt w:val="bullet"/>
      <w:lvlText w:val=""/>
      <w:lvlJc w:val="left"/>
      <w:pPr>
        <w:ind w:left="2880" w:hanging="360"/>
      </w:pPr>
      <w:rPr>
        <w:rFonts w:ascii="Symbol" w:hAnsi="Symbol" w:hint="default"/>
      </w:rPr>
    </w:lvl>
    <w:lvl w:ilvl="4" w:tplc="55E24E42">
      <w:start w:val="1"/>
      <w:numFmt w:val="bullet"/>
      <w:lvlText w:val="o"/>
      <w:lvlJc w:val="left"/>
      <w:pPr>
        <w:ind w:left="3600" w:hanging="360"/>
      </w:pPr>
      <w:rPr>
        <w:rFonts w:ascii="Courier New" w:hAnsi="Courier New" w:cs="Courier New" w:hint="default"/>
      </w:rPr>
    </w:lvl>
    <w:lvl w:ilvl="5" w:tplc="CCC686BC">
      <w:start w:val="1"/>
      <w:numFmt w:val="bullet"/>
      <w:lvlText w:val=""/>
      <w:lvlJc w:val="left"/>
      <w:pPr>
        <w:ind w:left="4320" w:hanging="360"/>
      </w:pPr>
      <w:rPr>
        <w:rFonts w:ascii="Wingdings" w:hAnsi="Wingdings" w:hint="default"/>
      </w:rPr>
    </w:lvl>
    <w:lvl w:ilvl="6" w:tplc="3EACBAA6">
      <w:start w:val="1"/>
      <w:numFmt w:val="bullet"/>
      <w:lvlText w:val=""/>
      <w:lvlJc w:val="left"/>
      <w:pPr>
        <w:ind w:left="5040" w:hanging="360"/>
      </w:pPr>
      <w:rPr>
        <w:rFonts w:ascii="Symbol" w:hAnsi="Symbol" w:hint="default"/>
      </w:rPr>
    </w:lvl>
    <w:lvl w:ilvl="7" w:tplc="F7867636">
      <w:start w:val="1"/>
      <w:numFmt w:val="bullet"/>
      <w:lvlText w:val="o"/>
      <w:lvlJc w:val="left"/>
      <w:pPr>
        <w:ind w:left="5760" w:hanging="360"/>
      </w:pPr>
      <w:rPr>
        <w:rFonts w:ascii="Courier New" w:hAnsi="Courier New" w:cs="Courier New" w:hint="default"/>
      </w:rPr>
    </w:lvl>
    <w:lvl w:ilvl="8" w:tplc="99586C20">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7"/>
  </w:num>
  <w:num w:numId="5">
    <w:abstractNumId w:val="11"/>
  </w:num>
  <w:num w:numId="6">
    <w:abstractNumId w:val="4"/>
  </w:num>
  <w:num w:numId="7">
    <w:abstractNumId w:val="3"/>
  </w:num>
  <w:num w:numId="8">
    <w:abstractNumId w:val="12"/>
  </w:num>
  <w:num w:numId="9">
    <w:abstractNumId w:val="5"/>
  </w:num>
  <w:num w:numId="10">
    <w:abstractNumId w:val="9"/>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69"/>
    <w:rsid w:val="00280B69"/>
    <w:rsid w:val="00320422"/>
    <w:rsid w:val="00D66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0DD609-311E-4A5D-B132-554E443C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pPr>
      <w:keepNext/>
      <w:keepLines/>
      <w:spacing w:before="160" w:after="120"/>
      <w:ind w:left="708"/>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heme="majorEastAsia" w:hAnsi="Times New Roman" w:cstheme="majorBidi"/>
      <w:sz w:val="28"/>
      <w:szCs w:val="32"/>
    </w:rPr>
  </w:style>
  <w:style w:type="paragraph" w:styleId="af4">
    <w:name w:val="TOC Heading"/>
    <w:basedOn w:val="1"/>
    <w:next w:val="a"/>
    <w:uiPriority w:val="39"/>
    <w:unhideWhenUsed/>
    <w:qFormat/>
    <w:pPr>
      <w:outlineLvl w:val="9"/>
    </w:pPr>
    <w:rPr>
      <w:rFonts w:ascii="Calibri Light" w:eastAsia="Times New Roman" w:hAnsi="Calibri Light" w:cs="Times New Roman"/>
      <w:color w:val="2F5496"/>
      <w:lang w:eastAsia="ru-RU"/>
    </w:rPr>
  </w:style>
  <w:style w:type="paragraph" w:customStyle="1" w:styleId="af5">
    <w:name w:val="Основной (Основной Текст)"/>
    <w:basedOn w:val="a"/>
    <w:uiPriority w:val="99"/>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6">
    <w:name w:val="Курсив (Выделения)"/>
    <w:uiPriority w:val="99"/>
    <w:rPr>
      <w:i/>
    </w:rPr>
  </w:style>
  <w:style w:type="character" w:customStyle="1" w:styleId="af7">
    <w:name w:val="Полужирный (Выделения)"/>
    <w:uiPriority w:val="99"/>
    <w:rPr>
      <w:b/>
    </w:rPr>
  </w:style>
  <w:style w:type="paragraph" w:styleId="32">
    <w:name w:val="toc 3"/>
    <w:basedOn w:val="a"/>
    <w:next w:val="a"/>
    <w:uiPriority w:val="39"/>
    <w:unhideWhenUsed/>
    <w:pPr>
      <w:spacing w:after="100"/>
      <w:ind w:left="440"/>
    </w:pPr>
  </w:style>
  <w:style w:type="character" w:customStyle="1" w:styleId="20">
    <w:name w:val="Заголовок 2 Знак"/>
    <w:basedOn w:val="a0"/>
    <w:link w:val="2"/>
    <w:uiPriority w:val="9"/>
    <w:rPr>
      <w:rFonts w:ascii="Times New Roman" w:eastAsiaTheme="majorEastAsia" w:hAnsi="Times New Roman" w:cstheme="majorBidi"/>
      <w:b/>
      <w:sz w:val="28"/>
      <w:szCs w:val="26"/>
    </w:rPr>
  </w:style>
  <w:style w:type="character" w:customStyle="1" w:styleId="30">
    <w:name w:val="Заголовок 3 Знак"/>
    <w:basedOn w:val="a0"/>
    <w:link w:val="3"/>
    <w:uiPriority w:val="9"/>
    <w:rPr>
      <w:rFonts w:ascii="Times New Roman" w:eastAsiaTheme="majorEastAsia" w:hAnsi="Times New Roman" w:cstheme="majorBidi"/>
      <w:b/>
      <w:sz w:val="28"/>
      <w:szCs w:val="24"/>
    </w:rPr>
  </w:style>
  <w:style w:type="numbering" w:customStyle="1" w:styleId="12">
    <w:name w:val="Нет списка1"/>
    <w:next w:val="a2"/>
    <w:uiPriority w:val="99"/>
    <w:semiHidden/>
    <w:unhideWhenUsed/>
  </w:style>
  <w:style w:type="paragraph" w:customStyle="1" w:styleId="af8">
    <w:name w:val="Таблица Влево (Таблицы)"/>
    <w:basedOn w:val="a"/>
    <w:uiPriority w:val="99"/>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3">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character" w:styleId="af9">
    <w:name w:val="Hyperlink"/>
    <w:basedOn w:val="a0"/>
    <w:uiPriority w:val="99"/>
    <w:unhideWhenUsed/>
    <w:rPr>
      <w:color w:val="0563C1" w:themeColor="hyperlink"/>
      <w:u w:val="single"/>
    </w:rPr>
  </w:style>
  <w:style w:type="paragraph" w:styleId="afa">
    <w:name w:val="header"/>
    <w:basedOn w:val="a"/>
    <w:link w:val="afb"/>
    <w:uiPriority w:val="99"/>
    <w:unhideWhenUsed/>
    <w:pPr>
      <w:tabs>
        <w:tab w:val="center" w:pos="4677"/>
        <w:tab w:val="right" w:pos="9355"/>
      </w:tabs>
      <w:spacing w:after="0" w:line="240" w:lineRule="auto"/>
    </w:pPr>
  </w:style>
  <w:style w:type="character" w:customStyle="1" w:styleId="afb">
    <w:name w:val="Верхний колонтитул Знак"/>
    <w:basedOn w:val="a0"/>
    <w:link w:val="afa"/>
    <w:uiPriority w:val="99"/>
  </w:style>
  <w:style w:type="paragraph" w:styleId="afc">
    <w:name w:val="footer"/>
    <w:basedOn w:val="a"/>
    <w:link w:val="afd"/>
    <w:uiPriority w:val="99"/>
    <w:unhideWhenUsed/>
    <w:pPr>
      <w:tabs>
        <w:tab w:val="center" w:pos="4677"/>
        <w:tab w:val="right" w:pos="9355"/>
      </w:tabs>
      <w:spacing w:after="0" w:line="240" w:lineRule="auto"/>
    </w:pPr>
  </w:style>
  <w:style w:type="character" w:customStyle="1" w:styleId="afd">
    <w:name w:val="Нижний колонтитул Знак"/>
    <w:basedOn w:val="a0"/>
    <w:link w:val="afc"/>
    <w:uiPriority w:val="99"/>
  </w:style>
  <w:style w:type="character" w:customStyle="1" w:styleId="afe">
    <w:name w:val="Обычный (веб) Знак"/>
    <w:link w:val="aff"/>
    <w:uiPriority w:val="99"/>
    <w:locked/>
    <w:rsid w:val="00D667E1"/>
    <w:rPr>
      <w:rFonts w:ascii="Times New Roman" w:eastAsia="Times New Roman" w:hAnsi="Times New Roman" w:cs="Times New Roman"/>
      <w:sz w:val="24"/>
      <w:szCs w:val="24"/>
    </w:rPr>
  </w:style>
  <w:style w:type="paragraph" w:styleId="aff">
    <w:name w:val="Normal (Web)"/>
    <w:basedOn w:val="a"/>
    <w:link w:val="afe"/>
    <w:uiPriority w:val="99"/>
    <w:unhideWhenUsed/>
    <w:rsid w:val="00D667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7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4BF36-58DF-4FB2-A276-FA44230F0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24010</Words>
  <Characters>136860</Characters>
  <Application>Microsoft Office Word</Application>
  <DocSecurity>0</DocSecurity>
  <Lines>1140</Lines>
  <Paragraphs>321</Paragraphs>
  <ScaleCrop>false</ScaleCrop>
  <Company/>
  <LinksUpToDate>false</LinksUpToDate>
  <CharactersWithSpaces>160549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28</cp:revision>
  <dcterms:created xsi:type="dcterms:W3CDTF">2023-08-06T10:31:00Z</dcterms:created>
  <dcterms:modified xsi:type="dcterms:W3CDTF">2024-06-19T08:44:00Z</dcterms:modified>
</cp:coreProperties>
</file>